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02" w:rsidRPr="00BA73D8" w:rsidRDefault="00172802" w:rsidP="00986960">
      <w:pPr>
        <w:spacing w:after="0" w:line="240" w:lineRule="auto"/>
        <w:contextualSpacing/>
        <w:jc w:val="right"/>
        <w:rPr>
          <w:rFonts w:ascii="Times New Roman" w:hAnsi="Times New Roman"/>
          <w:b/>
          <w:sz w:val="24"/>
          <w:szCs w:val="24"/>
        </w:rPr>
      </w:pPr>
      <w:bookmarkStart w:id="0" w:name="_GoBack"/>
      <w:bookmarkEnd w:id="0"/>
    </w:p>
    <w:p w:rsidR="00853022" w:rsidRPr="00BA73D8" w:rsidRDefault="00172802" w:rsidP="00986960">
      <w:pPr>
        <w:spacing w:after="0" w:line="240" w:lineRule="auto"/>
        <w:contextualSpacing/>
        <w:jc w:val="center"/>
        <w:rPr>
          <w:rFonts w:ascii="Times New Roman" w:hAnsi="Times New Roman"/>
          <w:b/>
          <w:sz w:val="24"/>
          <w:szCs w:val="24"/>
        </w:rPr>
      </w:pPr>
      <w:r w:rsidRPr="00BA73D8">
        <w:rPr>
          <w:rFonts w:ascii="Times New Roman" w:hAnsi="Times New Roman"/>
          <w:b/>
          <w:sz w:val="24"/>
          <w:szCs w:val="24"/>
        </w:rPr>
        <w:t xml:space="preserve">BÁO CÁO CỦA </w:t>
      </w:r>
      <w:r w:rsidR="00853022" w:rsidRPr="00BA73D8">
        <w:rPr>
          <w:rFonts w:ascii="Times New Roman" w:hAnsi="Times New Roman"/>
          <w:b/>
          <w:sz w:val="24"/>
          <w:szCs w:val="24"/>
        </w:rPr>
        <w:t>NHÓM CÔNG TÁC Ô TÔ VÀ XE MÁY</w:t>
      </w:r>
    </w:p>
    <w:p w:rsidR="00AD4BC8" w:rsidRPr="00BA73D8" w:rsidRDefault="00AD4BC8" w:rsidP="00986960">
      <w:pPr>
        <w:spacing w:after="0" w:line="240" w:lineRule="auto"/>
        <w:contextualSpacing/>
        <w:jc w:val="right"/>
        <w:rPr>
          <w:rFonts w:ascii="Times New Roman" w:hAnsi="Times New Roman"/>
          <w:i/>
          <w:sz w:val="24"/>
          <w:szCs w:val="24"/>
        </w:rPr>
      </w:pPr>
    </w:p>
    <w:p w:rsidR="00172802" w:rsidRPr="00BA73D8" w:rsidRDefault="00172802" w:rsidP="00986960">
      <w:pPr>
        <w:spacing w:after="0" w:line="240" w:lineRule="auto"/>
        <w:contextualSpacing/>
        <w:jc w:val="right"/>
        <w:rPr>
          <w:rFonts w:ascii="Times New Roman" w:hAnsi="Times New Roman"/>
          <w:i/>
          <w:sz w:val="24"/>
          <w:szCs w:val="24"/>
        </w:rPr>
      </w:pPr>
      <w:r w:rsidRPr="00BA73D8">
        <w:rPr>
          <w:rFonts w:ascii="Times New Roman" w:hAnsi="Times New Roman"/>
          <w:i/>
          <w:sz w:val="24"/>
          <w:szCs w:val="24"/>
        </w:rPr>
        <w:t>Chuẩn bị bởi</w:t>
      </w:r>
    </w:p>
    <w:p w:rsidR="009A4B5E" w:rsidRPr="00BA73D8" w:rsidRDefault="009A4B5E" w:rsidP="00986960">
      <w:pPr>
        <w:spacing w:after="0" w:line="240" w:lineRule="auto"/>
        <w:contextualSpacing/>
        <w:jc w:val="right"/>
        <w:rPr>
          <w:rFonts w:ascii="Times New Roman" w:hAnsi="Times New Roman"/>
          <w:i/>
          <w:sz w:val="24"/>
          <w:szCs w:val="24"/>
        </w:rPr>
      </w:pPr>
      <w:r w:rsidRPr="00BA73D8">
        <w:rPr>
          <w:rFonts w:ascii="Times New Roman" w:hAnsi="Times New Roman"/>
          <w:i/>
          <w:sz w:val="24"/>
          <w:szCs w:val="24"/>
        </w:rPr>
        <w:t>Nhóm Công tác Ô tô và Xe máy</w:t>
      </w:r>
    </w:p>
    <w:p w:rsidR="009A4B5E" w:rsidRPr="00BA73D8" w:rsidRDefault="009A4B5E" w:rsidP="00986960">
      <w:pPr>
        <w:spacing w:after="0" w:line="240" w:lineRule="auto"/>
        <w:contextualSpacing/>
        <w:jc w:val="right"/>
        <w:rPr>
          <w:rFonts w:ascii="Times New Roman" w:hAnsi="Times New Roman"/>
          <w:i/>
          <w:sz w:val="24"/>
          <w:szCs w:val="24"/>
        </w:rPr>
      </w:pPr>
    </w:p>
    <w:p w:rsidR="009A4B5E" w:rsidRPr="00BA73D8" w:rsidRDefault="00853022" w:rsidP="00986960">
      <w:pPr>
        <w:pStyle w:val="ListParagraph"/>
        <w:numPr>
          <w:ilvl w:val="0"/>
          <w:numId w:val="6"/>
        </w:numPr>
        <w:spacing w:after="0" w:line="240" w:lineRule="auto"/>
        <w:jc w:val="both"/>
        <w:rPr>
          <w:rFonts w:ascii="Times New Roman" w:hAnsi="Times New Roman"/>
          <w:b/>
          <w:sz w:val="24"/>
          <w:szCs w:val="24"/>
        </w:rPr>
      </w:pPr>
      <w:r w:rsidRPr="00BA73D8">
        <w:rPr>
          <w:rFonts w:ascii="Times New Roman" w:hAnsi="Times New Roman"/>
          <w:b/>
          <w:sz w:val="24"/>
          <w:szCs w:val="24"/>
          <w:lang w:val="en-US"/>
        </w:rPr>
        <w:t>CÁC NỘI DUNG DO NGÀNH</w:t>
      </w:r>
      <w:r w:rsidR="009A4B5E" w:rsidRPr="00BA73D8">
        <w:rPr>
          <w:rFonts w:ascii="Times New Roman" w:hAnsi="Times New Roman"/>
          <w:b/>
          <w:sz w:val="24"/>
          <w:szCs w:val="24"/>
          <w:lang w:val="en-US"/>
        </w:rPr>
        <w:t xml:space="preserve"> Ô TÔ</w:t>
      </w:r>
      <w:r w:rsidRPr="00BA73D8">
        <w:rPr>
          <w:rFonts w:ascii="Times New Roman" w:hAnsi="Times New Roman"/>
          <w:b/>
          <w:sz w:val="24"/>
          <w:szCs w:val="24"/>
          <w:lang w:val="en-US"/>
        </w:rPr>
        <w:t xml:space="preserve"> ĐỀ XUẤT</w:t>
      </w:r>
    </w:p>
    <w:p w:rsidR="00172802" w:rsidRPr="00BA73D8" w:rsidRDefault="00172802" w:rsidP="00986960">
      <w:pPr>
        <w:pStyle w:val="ListParagraph"/>
        <w:spacing w:after="0" w:line="240" w:lineRule="auto"/>
        <w:ind w:left="360"/>
        <w:jc w:val="both"/>
        <w:rPr>
          <w:rFonts w:ascii="Times New Roman" w:hAnsi="Times New Roman"/>
          <w:b/>
          <w:sz w:val="24"/>
          <w:szCs w:val="24"/>
        </w:rPr>
      </w:pPr>
    </w:p>
    <w:p w:rsidR="009A4B5E" w:rsidRPr="00BA73D8" w:rsidRDefault="009A4B5E" w:rsidP="00986960">
      <w:pPr>
        <w:pStyle w:val="ListParagraph"/>
        <w:numPr>
          <w:ilvl w:val="0"/>
          <w:numId w:val="12"/>
        </w:numPr>
        <w:spacing w:after="0" w:line="240" w:lineRule="auto"/>
        <w:ind w:left="360" w:hanging="180"/>
        <w:jc w:val="both"/>
        <w:rPr>
          <w:rFonts w:ascii="Times New Roman" w:hAnsi="Times New Roman"/>
          <w:b/>
          <w:sz w:val="24"/>
          <w:szCs w:val="24"/>
        </w:rPr>
      </w:pPr>
      <w:r w:rsidRPr="00BA73D8">
        <w:rPr>
          <w:rFonts w:ascii="Times New Roman" w:hAnsi="Times New Roman"/>
          <w:b/>
          <w:sz w:val="24"/>
          <w:szCs w:val="24"/>
        </w:rPr>
        <w:t>Đề xuất phát triển ngành công nghiệp hỗ trợ ô tô Việt Nam</w:t>
      </w:r>
    </w:p>
    <w:p w:rsidR="00172802" w:rsidRPr="00BA73D8" w:rsidRDefault="00172802" w:rsidP="00986960">
      <w:pPr>
        <w:spacing w:after="0" w:line="240" w:lineRule="auto"/>
        <w:contextualSpacing/>
        <w:jc w:val="both"/>
        <w:rPr>
          <w:rFonts w:ascii="Times New Roman" w:hAnsi="Times New Roman"/>
          <w:sz w:val="24"/>
          <w:szCs w:val="24"/>
        </w:rPr>
      </w:pPr>
    </w:p>
    <w:p w:rsidR="009A4B5E" w:rsidRPr="00BA73D8" w:rsidRDefault="009A4B5E" w:rsidP="00986960">
      <w:pPr>
        <w:spacing w:after="0" w:line="240" w:lineRule="auto"/>
        <w:contextualSpacing/>
        <w:jc w:val="both"/>
        <w:rPr>
          <w:rFonts w:ascii="Times New Roman" w:hAnsi="Times New Roman"/>
          <w:sz w:val="24"/>
          <w:szCs w:val="24"/>
        </w:rPr>
      </w:pPr>
      <w:proofErr w:type="gramStart"/>
      <w:r w:rsidRPr="00BA73D8">
        <w:rPr>
          <w:rFonts w:ascii="Times New Roman" w:hAnsi="Times New Roman"/>
          <w:sz w:val="24"/>
          <w:szCs w:val="24"/>
        </w:rPr>
        <w:t xml:space="preserve">Trước tiên, chúng tôi </w:t>
      </w:r>
      <w:r w:rsidR="002106C3" w:rsidRPr="00BA73D8">
        <w:rPr>
          <w:rFonts w:ascii="Times New Roman" w:hAnsi="Times New Roman"/>
          <w:sz w:val="24"/>
          <w:szCs w:val="24"/>
        </w:rPr>
        <w:t>xin được cám ơn</w:t>
      </w:r>
      <w:r w:rsidRPr="00BA73D8">
        <w:rPr>
          <w:rFonts w:ascii="Times New Roman" w:hAnsi="Times New Roman"/>
          <w:sz w:val="24"/>
          <w:szCs w:val="24"/>
        </w:rPr>
        <w:t xml:space="preserve"> Chính phủ </w:t>
      </w:r>
      <w:r w:rsidR="002106C3" w:rsidRPr="00BA73D8">
        <w:rPr>
          <w:rFonts w:ascii="Times New Roman" w:hAnsi="Times New Roman"/>
          <w:sz w:val="24"/>
          <w:szCs w:val="24"/>
        </w:rPr>
        <w:t xml:space="preserve">đã nỗ lực </w:t>
      </w:r>
      <w:r w:rsidRPr="00BA73D8">
        <w:rPr>
          <w:rFonts w:ascii="Times New Roman" w:hAnsi="Times New Roman"/>
          <w:sz w:val="24"/>
          <w:szCs w:val="24"/>
        </w:rPr>
        <w:t>trong việc cải thiện môi trường kinh doanh, nâng cao năng lực cạnh tranh quốc gia và hỗ trợ sự phát triển của doanh nghiệp thông qua nghị quyết số 19/2016/NQ-CP và nghị quyết số 35/2016/NQ-CP.</w:t>
      </w:r>
      <w:proofErr w:type="gramEnd"/>
    </w:p>
    <w:p w:rsidR="008F08D6" w:rsidRPr="00BA73D8" w:rsidRDefault="008F08D6" w:rsidP="00986960">
      <w:pPr>
        <w:spacing w:after="0" w:line="240" w:lineRule="auto"/>
        <w:contextualSpacing/>
        <w:jc w:val="both"/>
        <w:rPr>
          <w:rFonts w:ascii="Times New Roman" w:hAnsi="Times New Roman"/>
          <w:sz w:val="24"/>
          <w:szCs w:val="24"/>
        </w:rPr>
      </w:pPr>
    </w:p>
    <w:p w:rsidR="009A4B5E" w:rsidRPr="00BA73D8" w:rsidRDefault="009A4B5E" w:rsidP="00986960">
      <w:pPr>
        <w:spacing w:after="0" w:line="240" w:lineRule="auto"/>
        <w:contextualSpacing/>
        <w:jc w:val="both"/>
        <w:rPr>
          <w:rFonts w:ascii="Times New Roman" w:hAnsi="Times New Roman"/>
          <w:sz w:val="24"/>
          <w:szCs w:val="24"/>
        </w:rPr>
      </w:pPr>
      <w:proofErr w:type="gramStart"/>
      <w:r w:rsidRPr="00BA73D8">
        <w:rPr>
          <w:rFonts w:ascii="Times New Roman" w:hAnsi="Times New Roman"/>
          <w:sz w:val="24"/>
          <w:szCs w:val="24"/>
        </w:rPr>
        <w:t xml:space="preserve">Trong bài trình bày này, chúng tôi xin chia sẻ quan điểm làm thế nào để phát triển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cho công nghiệp phụ trợ ô tô và công nghiệp ô tô Việt Nam trong dài hạn.</w:t>
      </w:r>
      <w:proofErr w:type="gramEnd"/>
    </w:p>
    <w:p w:rsidR="001F42E7" w:rsidRDefault="001F42E7" w:rsidP="00986960">
      <w:pPr>
        <w:spacing w:after="0" w:line="240" w:lineRule="auto"/>
        <w:jc w:val="both"/>
        <w:rPr>
          <w:rFonts w:ascii="Times New Roman" w:hAnsi="Times New Roman"/>
          <w:sz w:val="24"/>
          <w:szCs w:val="24"/>
        </w:rPr>
      </w:pPr>
    </w:p>
    <w:p w:rsidR="009A4B5E" w:rsidRPr="00BA73D8" w:rsidRDefault="009A4B5E"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Trong xu hướng hội nhập hiện nay của khu vực và quốc tế, tất cả các doanh nghiệp cần liên kết với nhau để tạo dựng nền tảng hợp tác kinh doanh đồng thời phát triển các hoạt động kinh doanh hiện tại theo hướng cải thiện nguồn lực và tận dụng các cơ hội mới để phát triển thị trường. </w:t>
      </w:r>
      <w:proofErr w:type="gramStart"/>
      <w:r w:rsidRPr="00BA73D8">
        <w:rPr>
          <w:rFonts w:ascii="Times New Roman" w:hAnsi="Times New Roman"/>
          <w:sz w:val="24"/>
          <w:szCs w:val="24"/>
        </w:rPr>
        <w:t>Ngành công nghiệp ô tô Việt Nam cũng không nằm ngoài xu thế đó.</w:t>
      </w:r>
      <w:proofErr w:type="gramEnd"/>
    </w:p>
    <w:p w:rsidR="00172802" w:rsidRPr="00BA73D8" w:rsidRDefault="00172802" w:rsidP="00986960">
      <w:pPr>
        <w:spacing w:after="0" w:line="240" w:lineRule="auto"/>
        <w:jc w:val="both"/>
        <w:rPr>
          <w:rFonts w:ascii="Times New Roman" w:hAnsi="Times New Roman"/>
          <w:sz w:val="24"/>
          <w:szCs w:val="24"/>
        </w:rPr>
      </w:pPr>
    </w:p>
    <w:p w:rsidR="009A4B5E" w:rsidRPr="00BA73D8" w:rsidRDefault="009A4B5E"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Cân nhắc bối cảnh đó, chúng tôi xin được </w:t>
      </w:r>
      <w:r w:rsidR="002106C3" w:rsidRPr="00BA73D8">
        <w:rPr>
          <w:rFonts w:ascii="Times New Roman" w:hAnsi="Times New Roman"/>
          <w:sz w:val="24"/>
          <w:szCs w:val="24"/>
        </w:rPr>
        <w:t>nêu</w:t>
      </w:r>
      <w:r w:rsidRPr="00BA73D8">
        <w:rPr>
          <w:rFonts w:ascii="Times New Roman" w:hAnsi="Times New Roman"/>
          <w:sz w:val="24"/>
          <w:szCs w:val="24"/>
        </w:rPr>
        <w:t xml:space="preserve"> ra một vài vấn đề của ngành công nghiệp ô tô Việt Nam (bao gồm cả công nghiệp sản xuất linh kiện) như sau:</w:t>
      </w:r>
    </w:p>
    <w:p w:rsidR="008F08D6" w:rsidRPr="00BA73D8" w:rsidRDefault="008F08D6" w:rsidP="00986960">
      <w:pPr>
        <w:spacing w:after="0" w:line="240" w:lineRule="auto"/>
        <w:jc w:val="both"/>
        <w:rPr>
          <w:rFonts w:ascii="Times New Roman" w:hAnsi="Times New Roman"/>
          <w:sz w:val="24"/>
          <w:szCs w:val="24"/>
        </w:rPr>
      </w:pPr>
    </w:p>
    <w:p w:rsidR="009A4B5E" w:rsidRPr="00BA73D8" w:rsidRDefault="009A4B5E" w:rsidP="00986960">
      <w:pPr>
        <w:numPr>
          <w:ilvl w:val="0"/>
          <w:numId w:val="4"/>
        </w:numPr>
        <w:spacing w:after="0" w:line="240" w:lineRule="auto"/>
        <w:jc w:val="both"/>
        <w:rPr>
          <w:rFonts w:ascii="Times New Roman" w:hAnsi="Times New Roman"/>
          <w:b/>
          <w:sz w:val="24"/>
          <w:szCs w:val="24"/>
        </w:rPr>
      </w:pPr>
      <w:r w:rsidRPr="00BA73D8">
        <w:rPr>
          <w:rFonts w:ascii="Times New Roman" w:hAnsi="Times New Roman"/>
          <w:b/>
          <w:sz w:val="24"/>
          <w:szCs w:val="24"/>
        </w:rPr>
        <w:t>Sản lượng nhỏ khiến ngành công nghiệp sản xuất linh kiện ô tô và công nghiệp ô tô kém năng lực cạnh tranh</w:t>
      </w:r>
    </w:p>
    <w:p w:rsidR="00172802" w:rsidRPr="00BA73D8" w:rsidRDefault="00172802" w:rsidP="00986960">
      <w:pPr>
        <w:spacing w:after="0" w:line="240" w:lineRule="auto"/>
        <w:ind w:left="360"/>
        <w:jc w:val="both"/>
        <w:rPr>
          <w:rFonts w:ascii="Times New Roman" w:hAnsi="Times New Roman"/>
          <w:b/>
          <w:sz w:val="24"/>
          <w:szCs w:val="24"/>
        </w:rPr>
      </w:pPr>
    </w:p>
    <w:p w:rsidR="009A4B5E" w:rsidRPr="00BA73D8" w:rsidRDefault="009A4B5E" w:rsidP="00986960">
      <w:pPr>
        <w:spacing w:after="0" w:line="240" w:lineRule="auto"/>
        <w:contextualSpacing/>
        <w:jc w:val="both"/>
        <w:rPr>
          <w:rFonts w:ascii="Times New Roman" w:hAnsi="Times New Roman"/>
          <w:sz w:val="24"/>
          <w:szCs w:val="24"/>
        </w:rPr>
      </w:pPr>
      <w:r w:rsidRPr="00BA73D8">
        <w:rPr>
          <w:rFonts w:ascii="Times New Roman" w:hAnsi="Times New Roman"/>
          <w:sz w:val="24"/>
          <w:szCs w:val="24"/>
        </w:rPr>
        <w:t>Dung lượng thị trường ô tô Việt Nam</w:t>
      </w:r>
      <w:r w:rsidR="00FC7397" w:rsidRPr="00BA73D8">
        <w:rPr>
          <w:rFonts w:ascii="Times New Roman" w:hAnsi="Times New Roman"/>
          <w:sz w:val="24"/>
          <w:szCs w:val="24"/>
        </w:rPr>
        <w:t xml:space="preserve"> còn khiêm tốn,</w:t>
      </w:r>
      <w:r w:rsidRPr="00BA73D8">
        <w:rPr>
          <w:rFonts w:ascii="Times New Roman" w:hAnsi="Times New Roman"/>
          <w:sz w:val="24"/>
          <w:szCs w:val="24"/>
        </w:rPr>
        <w:t xml:space="preserve"> đạt khoảng 300,000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(trong đó khoảng 230,000 xe lắp ráp trong nước và khoảng 70,000 xe nhập khẩ</w:t>
      </w:r>
      <w:r w:rsidR="00CC2EF7" w:rsidRPr="00BA73D8">
        <w:rPr>
          <w:rFonts w:ascii="Times New Roman" w:hAnsi="Times New Roman"/>
          <w:sz w:val="24"/>
          <w:szCs w:val="24"/>
        </w:rPr>
        <w:t>u) trong</w:t>
      </w:r>
      <w:r w:rsidRPr="00BA73D8">
        <w:rPr>
          <w:rFonts w:ascii="Times New Roman" w:hAnsi="Times New Roman"/>
          <w:sz w:val="24"/>
          <w:szCs w:val="24"/>
        </w:rPr>
        <w:t xml:space="preserve"> năm 2016</w:t>
      </w:r>
      <w:r w:rsidR="00CC2EF7" w:rsidRPr="00BA73D8">
        <w:rPr>
          <w:rFonts w:ascii="Times New Roman" w:hAnsi="Times New Roman"/>
          <w:sz w:val="24"/>
          <w:szCs w:val="24"/>
        </w:rPr>
        <w:t>.</w:t>
      </w:r>
      <w:r w:rsidRPr="00BA73D8">
        <w:rPr>
          <w:rFonts w:ascii="Times New Roman" w:hAnsi="Times New Roman"/>
          <w:sz w:val="24"/>
          <w:szCs w:val="24"/>
        </w:rPr>
        <w:t xml:space="preserve"> </w:t>
      </w:r>
      <w:proofErr w:type="gramStart"/>
      <w:r w:rsidR="00CC2EF7" w:rsidRPr="00BA73D8">
        <w:rPr>
          <w:rFonts w:ascii="Times New Roman" w:hAnsi="Times New Roman"/>
          <w:sz w:val="24"/>
          <w:szCs w:val="24"/>
        </w:rPr>
        <w:t>Tính đến cuối tháng 10 năm 2017, thị trường ô tô giảm khoảng 9% so với cùng kỳ năm ngoái</w:t>
      </w:r>
      <w:r w:rsidRPr="00BA73D8">
        <w:rPr>
          <w:rFonts w:ascii="Times New Roman" w:hAnsi="Times New Roman"/>
          <w:sz w:val="24"/>
          <w:szCs w:val="24"/>
        </w:rPr>
        <w:t>.</w:t>
      </w:r>
      <w:proofErr w:type="gramEnd"/>
      <w:r w:rsidRPr="00BA73D8">
        <w:rPr>
          <w:rFonts w:ascii="Times New Roman" w:hAnsi="Times New Roman"/>
          <w:sz w:val="24"/>
          <w:szCs w:val="24"/>
        </w:rPr>
        <w:t xml:space="preserve"> </w:t>
      </w:r>
      <w:r w:rsidR="00FC7397" w:rsidRPr="00BA73D8">
        <w:rPr>
          <w:rFonts w:ascii="Times New Roman" w:hAnsi="Times New Roman"/>
          <w:sz w:val="24"/>
          <w:szCs w:val="24"/>
        </w:rPr>
        <w:t>C</w:t>
      </w:r>
      <w:r w:rsidRPr="00BA73D8">
        <w:rPr>
          <w:rFonts w:ascii="Times New Roman" w:hAnsi="Times New Roman"/>
          <w:sz w:val="24"/>
          <w:szCs w:val="24"/>
        </w:rPr>
        <w:t xml:space="preserve">ác nhà đầu tư và Chính phủ đều không hài lòng do tổng công suất sử dụng chỉ đạt 50% tổng công suất đăng ký. </w:t>
      </w:r>
      <w:proofErr w:type="gramStart"/>
      <w:r w:rsidRPr="00BA73D8">
        <w:rPr>
          <w:rFonts w:ascii="Times New Roman" w:hAnsi="Times New Roman"/>
          <w:sz w:val="24"/>
          <w:szCs w:val="24"/>
        </w:rPr>
        <w:t xml:space="preserve">Hơn nữa, </w:t>
      </w:r>
      <w:r w:rsidR="002106C3" w:rsidRPr="00BA73D8">
        <w:rPr>
          <w:rFonts w:ascii="Times New Roman" w:hAnsi="Times New Roman"/>
          <w:sz w:val="24"/>
          <w:szCs w:val="24"/>
        </w:rPr>
        <w:t>trước đây</w:t>
      </w:r>
      <w:r w:rsidRPr="00BA73D8">
        <w:rPr>
          <w:rFonts w:ascii="Times New Roman" w:hAnsi="Times New Roman"/>
          <w:sz w:val="24"/>
          <w:szCs w:val="24"/>
        </w:rPr>
        <w:t xml:space="preserve"> thị trường ô tô </w:t>
      </w:r>
      <w:r w:rsidR="002106C3" w:rsidRPr="00BA73D8">
        <w:rPr>
          <w:rFonts w:ascii="Times New Roman" w:hAnsi="Times New Roman"/>
          <w:sz w:val="24"/>
          <w:szCs w:val="24"/>
        </w:rPr>
        <w:t xml:space="preserve">rất </w:t>
      </w:r>
      <w:r w:rsidRPr="00BA73D8">
        <w:rPr>
          <w:rFonts w:ascii="Times New Roman" w:hAnsi="Times New Roman"/>
          <w:sz w:val="24"/>
          <w:szCs w:val="24"/>
        </w:rPr>
        <w:t>không ổn định nên các nhà đầu tư không thể quyết định đầu tư dài hạn.</w:t>
      </w:r>
      <w:proofErr w:type="gramEnd"/>
      <w:r w:rsidR="00844FD9" w:rsidRPr="00BA73D8">
        <w:rPr>
          <w:rFonts w:ascii="Times New Roman" w:hAnsi="Times New Roman"/>
          <w:sz w:val="24"/>
          <w:szCs w:val="24"/>
        </w:rPr>
        <w:t xml:space="preserve"> </w:t>
      </w:r>
    </w:p>
    <w:p w:rsidR="00172802" w:rsidRPr="00BA73D8" w:rsidRDefault="00172802" w:rsidP="00986960">
      <w:pPr>
        <w:spacing w:after="0" w:line="240" w:lineRule="auto"/>
        <w:contextualSpacing/>
        <w:jc w:val="both"/>
        <w:rPr>
          <w:rFonts w:ascii="Times New Roman" w:hAnsi="Times New Roman"/>
          <w:sz w:val="24"/>
          <w:szCs w:val="24"/>
        </w:rPr>
      </w:pPr>
    </w:p>
    <w:p w:rsidR="009A4B5E" w:rsidRPr="00BA73D8" w:rsidRDefault="009A4B5E" w:rsidP="00986960">
      <w:pPr>
        <w:spacing w:after="0" w:line="240" w:lineRule="auto"/>
        <w:jc w:val="both"/>
        <w:rPr>
          <w:rFonts w:ascii="Times New Roman" w:eastAsia="Times New Roman" w:hAnsi="Times New Roman"/>
          <w:sz w:val="24"/>
          <w:szCs w:val="24"/>
          <w:lang w:val="en" w:eastAsia="x-none"/>
        </w:rPr>
      </w:pPr>
      <w:r w:rsidRPr="00BA73D8">
        <w:rPr>
          <w:rFonts w:ascii="Times New Roman" w:eastAsia="Times New Roman" w:hAnsi="Times New Roman"/>
          <w:sz w:val="24"/>
          <w:szCs w:val="24"/>
          <w:lang w:val="en" w:eastAsia="x-none"/>
        </w:rPr>
        <w:t xml:space="preserve">Do bất lợi về sản lượng dẫn đến thiếu lợi thế về quy mô, các </w:t>
      </w:r>
      <w:r w:rsidR="002106C3" w:rsidRPr="00BA73D8">
        <w:rPr>
          <w:rFonts w:ascii="Times New Roman" w:eastAsia="Times New Roman" w:hAnsi="Times New Roman"/>
          <w:sz w:val="24"/>
          <w:szCs w:val="24"/>
          <w:lang w:val="en" w:eastAsia="x-none"/>
        </w:rPr>
        <w:t>nhà cung cấp</w:t>
      </w:r>
      <w:r w:rsidRPr="00BA73D8">
        <w:rPr>
          <w:rFonts w:ascii="Times New Roman" w:eastAsia="Times New Roman" w:hAnsi="Times New Roman"/>
          <w:sz w:val="24"/>
          <w:szCs w:val="24"/>
          <w:lang w:val="en" w:eastAsia="x-none"/>
        </w:rPr>
        <w:t xml:space="preserve"> rất khó khăn để đầu tư sản xuất các linh kiện đòi hỏi hàm lượng đầu tư cao (đặc biệt là máy móc, khuôn và đồ gá) vì như vậy sẽ dẫn đến khấu hao trên một sản phẩm cao khiến linh kiện sản xuất trong nước kém cạnh tranh so với linh kiện nhập khẩu.</w:t>
      </w:r>
    </w:p>
    <w:p w:rsidR="00172802" w:rsidRPr="00BA73D8" w:rsidRDefault="00172802" w:rsidP="00986960">
      <w:pPr>
        <w:spacing w:after="0" w:line="240" w:lineRule="auto"/>
        <w:jc w:val="both"/>
        <w:rPr>
          <w:rFonts w:ascii="Times New Roman" w:eastAsia="Times New Roman" w:hAnsi="Times New Roman"/>
          <w:sz w:val="24"/>
          <w:szCs w:val="24"/>
          <w:lang w:val="en" w:eastAsia="x-none"/>
        </w:rPr>
      </w:pPr>
    </w:p>
    <w:p w:rsidR="009A4B5E" w:rsidRPr="00BA73D8" w:rsidRDefault="009A4B5E" w:rsidP="00986960">
      <w:pPr>
        <w:spacing w:after="0" w:line="240" w:lineRule="auto"/>
        <w:jc w:val="both"/>
        <w:rPr>
          <w:rFonts w:ascii="Times New Roman" w:eastAsia="Times New Roman" w:hAnsi="Times New Roman"/>
          <w:sz w:val="24"/>
          <w:szCs w:val="24"/>
          <w:lang w:eastAsia="x-none"/>
        </w:rPr>
      </w:pPr>
      <w:proofErr w:type="gramStart"/>
      <w:r w:rsidRPr="00BA73D8">
        <w:rPr>
          <w:rFonts w:ascii="Times New Roman" w:eastAsia="Times New Roman" w:hAnsi="Times New Roman"/>
          <w:sz w:val="24"/>
          <w:szCs w:val="24"/>
          <w:lang w:eastAsia="x-none"/>
        </w:rPr>
        <w:t xml:space="preserve">Điều này dẫn đến thực tế là không nhiều </w:t>
      </w:r>
      <w:r w:rsidR="002106C3" w:rsidRPr="00BA73D8">
        <w:rPr>
          <w:rFonts w:ascii="Times New Roman" w:eastAsia="Times New Roman" w:hAnsi="Times New Roman"/>
          <w:sz w:val="24"/>
          <w:szCs w:val="24"/>
          <w:lang w:eastAsia="x-none"/>
        </w:rPr>
        <w:t>nhà cung cấp</w:t>
      </w:r>
      <w:r w:rsidRPr="00BA73D8">
        <w:rPr>
          <w:rFonts w:ascii="Times New Roman" w:eastAsia="Times New Roman" w:hAnsi="Times New Roman"/>
          <w:sz w:val="24"/>
          <w:szCs w:val="24"/>
          <w:lang w:eastAsia="x-none"/>
        </w:rPr>
        <w:t xml:space="preserve"> có thể tồn tại ở Việt Nam và cung cấp linh kiện cho các hãng lắp ráp ô tô trong nước.</w:t>
      </w:r>
      <w:proofErr w:type="gramEnd"/>
      <w:r w:rsidRPr="00BA73D8">
        <w:rPr>
          <w:rFonts w:ascii="Times New Roman" w:eastAsia="Times New Roman" w:hAnsi="Times New Roman"/>
          <w:sz w:val="24"/>
          <w:szCs w:val="24"/>
          <w:lang w:eastAsia="x-none"/>
        </w:rPr>
        <w:t xml:space="preserve"> </w:t>
      </w:r>
      <w:proofErr w:type="gramStart"/>
      <w:r w:rsidRPr="00BA73D8">
        <w:rPr>
          <w:rFonts w:ascii="Times New Roman" w:eastAsia="Times New Roman" w:hAnsi="Times New Roman"/>
          <w:sz w:val="24"/>
          <w:szCs w:val="24"/>
          <w:lang w:eastAsia="x-none"/>
        </w:rPr>
        <w:t>Một vài dự án FDI lớn đầu tư vào khu chế xuất (EPZ) hoặc khu công nghiệp (IZ) để sản xuất linh kiện xuất khẩu.</w:t>
      </w:r>
      <w:proofErr w:type="gramEnd"/>
      <w:r w:rsidRPr="00BA73D8">
        <w:rPr>
          <w:rFonts w:ascii="Times New Roman" w:eastAsia="Times New Roman" w:hAnsi="Times New Roman"/>
          <w:sz w:val="24"/>
          <w:szCs w:val="24"/>
          <w:lang w:eastAsia="x-none"/>
        </w:rPr>
        <w:t xml:space="preserve"> </w:t>
      </w:r>
      <w:proofErr w:type="gramStart"/>
      <w:r w:rsidRPr="00BA73D8">
        <w:rPr>
          <w:rFonts w:ascii="Times New Roman" w:eastAsia="Times New Roman" w:hAnsi="Times New Roman"/>
          <w:sz w:val="24"/>
          <w:szCs w:val="24"/>
          <w:lang w:eastAsia="x-none"/>
        </w:rPr>
        <w:t>Tuy nhiên, hầu hết các linh kiện này lại không phù hợp với nhu cầu của các hãng sản xuất ô tô trong nước nên không thể cung cấp cho thị trường nội địa.</w:t>
      </w:r>
      <w:proofErr w:type="gramEnd"/>
    </w:p>
    <w:p w:rsidR="00172802" w:rsidRPr="00BA73D8" w:rsidRDefault="00172802" w:rsidP="00986960">
      <w:pPr>
        <w:spacing w:after="0" w:line="240" w:lineRule="auto"/>
        <w:jc w:val="both"/>
        <w:rPr>
          <w:rFonts w:ascii="Times New Roman" w:eastAsia="Times New Roman" w:hAnsi="Times New Roman"/>
          <w:sz w:val="24"/>
          <w:szCs w:val="24"/>
          <w:lang w:eastAsia="x-none"/>
        </w:rPr>
      </w:pPr>
    </w:p>
    <w:p w:rsidR="009A4B5E" w:rsidRPr="00BA73D8" w:rsidRDefault="009A4B5E" w:rsidP="00986960">
      <w:pPr>
        <w:spacing w:after="0" w:line="240" w:lineRule="auto"/>
        <w:jc w:val="both"/>
        <w:rPr>
          <w:rFonts w:ascii="Times New Roman" w:eastAsia="Times New Roman" w:hAnsi="Times New Roman"/>
          <w:sz w:val="24"/>
          <w:szCs w:val="24"/>
          <w:lang w:eastAsia="x-none"/>
        </w:rPr>
      </w:pPr>
      <w:r w:rsidRPr="00BA73D8">
        <w:rPr>
          <w:rFonts w:ascii="Times New Roman" w:eastAsia="Times New Roman" w:hAnsi="Times New Roman"/>
          <w:sz w:val="24"/>
          <w:szCs w:val="24"/>
          <w:lang w:eastAsia="x-none"/>
        </w:rPr>
        <w:t xml:space="preserve">Do không có sẵn nguyên liệu và linh kiện trong nước, các nhà sản xuất phụ tùng lớn hơn và các nhà sản xuất </w:t>
      </w:r>
      <w:proofErr w:type="gramStart"/>
      <w:r w:rsidRPr="00BA73D8">
        <w:rPr>
          <w:rFonts w:ascii="Times New Roman" w:eastAsia="Times New Roman" w:hAnsi="Times New Roman"/>
          <w:sz w:val="24"/>
          <w:szCs w:val="24"/>
          <w:lang w:eastAsia="x-none"/>
        </w:rPr>
        <w:t>xe</w:t>
      </w:r>
      <w:proofErr w:type="gramEnd"/>
      <w:r w:rsidRPr="00BA73D8">
        <w:rPr>
          <w:rFonts w:ascii="Times New Roman" w:eastAsia="Times New Roman" w:hAnsi="Times New Roman"/>
          <w:sz w:val="24"/>
          <w:szCs w:val="24"/>
          <w:lang w:eastAsia="x-none"/>
        </w:rPr>
        <w:t xml:space="preserve"> ô tô phải nhập khẩu hầu hết nguyên liệu và linh kiện kèm theo chi phí phát sinh do logistic, chi phí đóng gói và thuế nhập khẩu. Các chi phí này khiến cho chênh lệch giữa chi phí sản xuất trong nước và chi phí sản xuất </w:t>
      </w:r>
      <w:proofErr w:type="gramStart"/>
      <w:r w:rsidRPr="00BA73D8">
        <w:rPr>
          <w:rFonts w:ascii="Times New Roman" w:eastAsia="Times New Roman" w:hAnsi="Times New Roman"/>
          <w:sz w:val="24"/>
          <w:szCs w:val="24"/>
          <w:lang w:eastAsia="x-none"/>
        </w:rPr>
        <w:t>xe</w:t>
      </w:r>
      <w:proofErr w:type="gramEnd"/>
      <w:r w:rsidRPr="00BA73D8">
        <w:rPr>
          <w:rFonts w:ascii="Times New Roman" w:eastAsia="Times New Roman" w:hAnsi="Times New Roman"/>
          <w:sz w:val="24"/>
          <w:szCs w:val="24"/>
          <w:lang w:eastAsia="x-none"/>
        </w:rPr>
        <w:t xml:space="preserve"> nhập khẩu từ Thái Lan và Indonesia càng lớn, lên đến 20%. Vì vậy, khả năng cạnh tranh của xe sản xuất trong nước đặc biệt yếu đi từ năm 2018 khi thuế nhập khẩu từ ASEAN vào Việt Nam giảm xuống còn 0%.</w:t>
      </w:r>
    </w:p>
    <w:p w:rsidR="009A4B5E" w:rsidRPr="00BA73D8" w:rsidRDefault="009A4B5E" w:rsidP="00986960">
      <w:pPr>
        <w:numPr>
          <w:ilvl w:val="0"/>
          <w:numId w:val="4"/>
        </w:numPr>
        <w:spacing w:after="0" w:line="240" w:lineRule="auto"/>
        <w:jc w:val="both"/>
        <w:rPr>
          <w:rFonts w:ascii="Times New Roman" w:hAnsi="Times New Roman"/>
          <w:b/>
          <w:sz w:val="24"/>
          <w:szCs w:val="24"/>
        </w:rPr>
      </w:pPr>
      <w:r w:rsidRPr="00BA73D8">
        <w:rPr>
          <w:rFonts w:ascii="Times New Roman" w:hAnsi="Times New Roman"/>
          <w:b/>
          <w:sz w:val="24"/>
          <w:szCs w:val="24"/>
        </w:rPr>
        <w:lastRenderedPageBreak/>
        <w:t xml:space="preserve">Năng lực đáp ứng yêu cầu về chất lượng/chi phí/giao hàng (QCD) của </w:t>
      </w:r>
      <w:r w:rsidR="002106C3" w:rsidRPr="00BA73D8">
        <w:rPr>
          <w:rFonts w:ascii="Times New Roman" w:hAnsi="Times New Roman"/>
          <w:b/>
          <w:sz w:val="24"/>
          <w:szCs w:val="24"/>
        </w:rPr>
        <w:t>nhà cung cấp</w:t>
      </w:r>
    </w:p>
    <w:p w:rsidR="00172802" w:rsidRPr="00BA73D8" w:rsidRDefault="00172802" w:rsidP="00986960">
      <w:pPr>
        <w:spacing w:after="0" w:line="240" w:lineRule="auto"/>
        <w:jc w:val="both"/>
        <w:rPr>
          <w:rFonts w:ascii="Times New Roman" w:hAnsi="Times New Roman"/>
          <w:sz w:val="24"/>
          <w:szCs w:val="24"/>
        </w:rPr>
      </w:pPr>
    </w:p>
    <w:p w:rsidR="009A4B5E" w:rsidRPr="00BA73D8" w:rsidRDefault="009A4B5E"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Như đề cập ở trên, một chiếc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ô tô được lắp ráp từ hàng nghìn linh kiện bao gồm các cụm linh kiện lớn như động cơ được cấu thành từ hàng trăm các linh kiện nhỏ hơn. </w:t>
      </w:r>
      <w:proofErr w:type="gramStart"/>
      <w:r w:rsidRPr="00BA73D8">
        <w:rPr>
          <w:rFonts w:ascii="Times New Roman" w:hAnsi="Times New Roman"/>
          <w:sz w:val="24"/>
          <w:szCs w:val="24"/>
        </w:rPr>
        <w:t xml:space="preserve">Đó là lý do tại sao các nhà sản xuất ô tô có hệ thống </w:t>
      </w:r>
      <w:r w:rsidR="002106C3" w:rsidRPr="00BA73D8">
        <w:rPr>
          <w:rFonts w:ascii="Times New Roman" w:hAnsi="Times New Roman"/>
          <w:sz w:val="24"/>
          <w:szCs w:val="24"/>
        </w:rPr>
        <w:t>cung cấp</w:t>
      </w:r>
      <w:r w:rsidRPr="00BA73D8">
        <w:rPr>
          <w:rFonts w:ascii="Times New Roman" w:hAnsi="Times New Roman"/>
          <w:sz w:val="24"/>
          <w:szCs w:val="24"/>
        </w:rPr>
        <w:t xml:space="preserve"> phức tạp và nhiều tầng (</w:t>
      </w:r>
      <w:r w:rsidR="002106C3" w:rsidRPr="00BA73D8">
        <w:rPr>
          <w:rFonts w:ascii="Times New Roman" w:hAnsi="Times New Roman"/>
          <w:sz w:val="24"/>
          <w:szCs w:val="24"/>
        </w:rPr>
        <w:t>nhà cung cấp</w:t>
      </w:r>
      <w:r w:rsidRPr="00BA73D8">
        <w:rPr>
          <w:rFonts w:ascii="Times New Roman" w:hAnsi="Times New Roman"/>
          <w:sz w:val="24"/>
          <w:szCs w:val="24"/>
        </w:rPr>
        <w:t xml:space="preserve"> cấp 1, cấp 2, cấp 3 và </w:t>
      </w:r>
      <w:r w:rsidR="002106C3" w:rsidRPr="00BA73D8">
        <w:rPr>
          <w:rFonts w:ascii="Times New Roman" w:hAnsi="Times New Roman"/>
          <w:sz w:val="24"/>
          <w:szCs w:val="24"/>
        </w:rPr>
        <w:t>nhà cung cấp</w:t>
      </w:r>
      <w:r w:rsidRPr="00BA73D8">
        <w:rPr>
          <w:rFonts w:ascii="Times New Roman" w:hAnsi="Times New Roman"/>
          <w:sz w:val="24"/>
          <w:szCs w:val="24"/>
        </w:rPr>
        <w:t xml:space="preserve"> nguyên vật liệu), trong đó mỗi tầng lại bao gồm rất nhiều </w:t>
      </w:r>
      <w:r w:rsidR="002106C3" w:rsidRPr="00BA73D8">
        <w:rPr>
          <w:rFonts w:ascii="Times New Roman" w:hAnsi="Times New Roman"/>
          <w:sz w:val="24"/>
          <w:szCs w:val="24"/>
        </w:rPr>
        <w:t>nhà cung cấp</w:t>
      </w:r>
      <w:r w:rsidRPr="00BA73D8">
        <w:rPr>
          <w:rFonts w:ascii="Times New Roman" w:hAnsi="Times New Roman"/>
          <w:sz w:val="24"/>
          <w:szCs w:val="24"/>
        </w:rPr>
        <w:t xml:space="preserve"> khác nhau.</w:t>
      </w:r>
      <w:proofErr w:type="gramEnd"/>
    </w:p>
    <w:p w:rsidR="009A4B5E" w:rsidRPr="00BA73D8" w:rsidRDefault="002106C3" w:rsidP="00986960">
      <w:pPr>
        <w:spacing w:after="0" w:line="240" w:lineRule="auto"/>
        <w:jc w:val="both"/>
        <w:rPr>
          <w:rFonts w:ascii="Times New Roman" w:eastAsia="Times New Roman" w:hAnsi="Times New Roman"/>
          <w:bCs/>
          <w:sz w:val="24"/>
          <w:szCs w:val="24"/>
        </w:rPr>
      </w:pPr>
      <w:r w:rsidRPr="00BA73D8">
        <w:rPr>
          <w:rFonts w:ascii="Times New Roman" w:eastAsia="Times New Roman" w:hAnsi="Times New Roman"/>
          <w:bCs/>
          <w:sz w:val="24"/>
          <w:szCs w:val="24"/>
        </w:rPr>
        <w:t>Nhà cung cấp</w:t>
      </w:r>
      <w:r w:rsidR="00F416B2" w:rsidRPr="00BA73D8">
        <w:rPr>
          <w:rFonts w:ascii="Times New Roman" w:eastAsia="Times New Roman" w:hAnsi="Times New Roman"/>
          <w:bCs/>
          <w:sz w:val="24"/>
          <w:szCs w:val="24"/>
        </w:rPr>
        <w:t xml:space="preserve"> cấp 2 và cấp</w:t>
      </w:r>
      <w:r w:rsidR="009A4B5E" w:rsidRPr="00BA73D8">
        <w:rPr>
          <w:rFonts w:ascii="Times New Roman" w:eastAsia="Times New Roman" w:hAnsi="Times New Roman"/>
          <w:bCs/>
          <w:sz w:val="24"/>
          <w:szCs w:val="24"/>
        </w:rPr>
        <w:t xml:space="preserve"> 3 cần phải tuân thủ chặt chẽ yêu cầu sản xuất như chất lượng/chi phí/giao hàng (QCD) trong khi </w:t>
      </w:r>
      <w:r w:rsidRPr="00BA73D8">
        <w:rPr>
          <w:rFonts w:ascii="Times New Roman" w:eastAsia="Times New Roman" w:hAnsi="Times New Roman"/>
          <w:bCs/>
          <w:sz w:val="24"/>
          <w:szCs w:val="24"/>
        </w:rPr>
        <w:t>nhà cung cấp</w:t>
      </w:r>
      <w:r w:rsidR="009A4B5E" w:rsidRPr="00BA73D8">
        <w:rPr>
          <w:rFonts w:ascii="Times New Roman" w:eastAsia="Times New Roman" w:hAnsi="Times New Roman"/>
          <w:bCs/>
          <w:sz w:val="24"/>
          <w:szCs w:val="24"/>
        </w:rPr>
        <w:t xml:space="preserve"> cấp 1 cần thỏa mãn thêm yêu cầu về năng lực nghiên cứu và phát triển (R&amp;D). Vì vậy, phát triển </w:t>
      </w:r>
      <w:r w:rsidRPr="00BA73D8">
        <w:rPr>
          <w:rFonts w:ascii="Times New Roman" w:eastAsia="Times New Roman" w:hAnsi="Times New Roman"/>
          <w:bCs/>
          <w:sz w:val="24"/>
          <w:szCs w:val="24"/>
        </w:rPr>
        <w:t>nhà cung cấp</w:t>
      </w:r>
      <w:r w:rsidR="009A4B5E" w:rsidRPr="00BA73D8">
        <w:rPr>
          <w:rFonts w:ascii="Times New Roman" w:eastAsia="Times New Roman" w:hAnsi="Times New Roman"/>
          <w:bCs/>
          <w:sz w:val="24"/>
          <w:szCs w:val="24"/>
        </w:rPr>
        <w:t xml:space="preserve"> cần rất nhiều nỗ lực, thời gian &amp; khả năng đầu </w:t>
      </w:r>
      <w:proofErr w:type="gramStart"/>
      <w:r w:rsidR="009A4B5E" w:rsidRPr="00BA73D8">
        <w:rPr>
          <w:rFonts w:ascii="Times New Roman" w:eastAsia="Times New Roman" w:hAnsi="Times New Roman"/>
          <w:bCs/>
          <w:sz w:val="24"/>
          <w:szCs w:val="24"/>
        </w:rPr>
        <w:t>tư</w:t>
      </w:r>
      <w:proofErr w:type="gramEnd"/>
      <w:r w:rsidR="009A4B5E" w:rsidRPr="00BA73D8">
        <w:rPr>
          <w:rFonts w:ascii="Times New Roman" w:eastAsia="Times New Roman" w:hAnsi="Times New Roman"/>
          <w:bCs/>
          <w:sz w:val="24"/>
          <w:szCs w:val="24"/>
        </w:rPr>
        <w:t>.</w:t>
      </w:r>
    </w:p>
    <w:p w:rsidR="00172802" w:rsidRPr="00BA73D8" w:rsidRDefault="00172802" w:rsidP="00986960">
      <w:pPr>
        <w:spacing w:after="0" w:line="240" w:lineRule="auto"/>
        <w:jc w:val="both"/>
        <w:rPr>
          <w:rFonts w:ascii="Times New Roman" w:eastAsia="Times New Roman" w:hAnsi="Times New Roman"/>
          <w:bCs/>
          <w:sz w:val="24"/>
          <w:szCs w:val="24"/>
        </w:rPr>
      </w:pPr>
    </w:p>
    <w:p w:rsidR="009A4B5E" w:rsidRPr="00BA73D8" w:rsidRDefault="009A4B5E" w:rsidP="00986960">
      <w:pPr>
        <w:spacing w:after="0" w:line="240" w:lineRule="auto"/>
        <w:jc w:val="both"/>
        <w:rPr>
          <w:rFonts w:ascii="Times New Roman" w:eastAsia="Times New Roman" w:hAnsi="Times New Roman"/>
          <w:bCs/>
          <w:sz w:val="24"/>
          <w:szCs w:val="24"/>
        </w:rPr>
      </w:pPr>
      <w:r w:rsidRPr="00BA73D8">
        <w:rPr>
          <w:rFonts w:ascii="Times New Roman" w:eastAsia="Times New Roman" w:hAnsi="Times New Roman"/>
          <w:bCs/>
          <w:sz w:val="24"/>
          <w:szCs w:val="24"/>
        </w:rPr>
        <w:t xml:space="preserve">Năng lực QCD trở thành vấn đề lớn đối với các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Việt Nam do trên thực tế:</w:t>
      </w:r>
    </w:p>
    <w:p w:rsidR="009A4B5E" w:rsidRPr="00BA73D8" w:rsidRDefault="009A4B5E" w:rsidP="00986960">
      <w:pPr>
        <w:numPr>
          <w:ilvl w:val="0"/>
          <w:numId w:val="1"/>
        </w:numPr>
        <w:spacing w:after="0" w:line="240" w:lineRule="auto"/>
        <w:jc w:val="both"/>
        <w:rPr>
          <w:rFonts w:ascii="Times New Roman" w:eastAsia="Times New Roman" w:hAnsi="Times New Roman"/>
          <w:bCs/>
          <w:sz w:val="24"/>
          <w:szCs w:val="24"/>
        </w:rPr>
      </w:pPr>
      <w:r w:rsidRPr="00BA73D8">
        <w:rPr>
          <w:rFonts w:ascii="Times New Roman" w:eastAsia="Times New Roman" w:hAnsi="Times New Roman"/>
          <w:bCs/>
          <w:sz w:val="24"/>
          <w:szCs w:val="24"/>
        </w:rPr>
        <w:t xml:space="preserve">Không nhiều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đáp ứng được tiêu chuẩn QCD để tham gia chuỗi </w:t>
      </w:r>
      <w:r w:rsidR="002106C3" w:rsidRPr="00BA73D8">
        <w:rPr>
          <w:rFonts w:ascii="Times New Roman" w:eastAsia="Times New Roman" w:hAnsi="Times New Roman"/>
          <w:bCs/>
          <w:sz w:val="24"/>
          <w:szCs w:val="24"/>
        </w:rPr>
        <w:t>cung cấp</w:t>
      </w:r>
      <w:r w:rsidRPr="00BA73D8">
        <w:rPr>
          <w:rFonts w:ascii="Times New Roman" w:eastAsia="Times New Roman" w:hAnsi="Times New Roman"/>
          <w:bCs/>
          <w:sz w:val="24"/>
          <w:szCs w:val="24"/>
        </w:rPr>
        <w:t xml:space="preserve"> toàn cầu.</w:t>
      </w:r>
    </w:p>
    <w:p w:rsidR="009A4B5E" w:rsidRPr="00BA73D8" w:rsidRDefault="009A4B5E" w:rsidP="00986960">
      <w:pPr>
        <w:numPr>
          <w:ilvl w:val="0"/>
          <w:numId w:val="1"/>
        </w:numPr>
        <w:spacing w:after="0" w:line="240" w:lineRule="auto"/>
        <w:jc w:val="both"/>
        <w:rPr>
          <w:rFonts w:ascii="Times New Roman" w:eastAsia="Times New Roman" w:hAnsi="Times New Roman"/>
          <w:bCs/>
          <w:sz w:val="24"/>
          <w:szCs w:val="24"/>
        </w:rPr>
      </w:pPr>
      <w:r w:rsidRPr="00BA73D8">
        <w:rPr>
          <w:rFonts w:ascii="Times New Roman" w:eastAsia="Times New Roman" w:hAnsi="Times New Roman"/>
          <w:bCs/>
          <w:sz w:val="24"/>
          <w:szCs w:val="24"/>
        </w:rPr>
        <w:t xml:space="preserve">Các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Việt Nam cần có bản quyền hoặc chuyển giao công nghệ hoặc thỏa thuận cấp phép từ các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chính hãng.</w:t>
      </w:r>
    </w:p>
    <w:p w:rsidR="009A4B5E" w:rsidRPr="00BA73D8" w:rsidRDefault="009A4B5E" w:rsidP="00986960">
      <w:pPr>
        <w:numPr>
          <w:ilvl w:val="0"/>
          <w:numId w:val="1"/>
        </w:numPr>
        <w:spacing w:after="0" w:line="240" w:lineRule="auto"/>
        <w:jc w:val="both"/>
        <w:rPr>
          <w:rFonts w:ascii="Times New Roman" w:eastAsia="Times New Roman" w:hAnsi="Times New Roman"/>
          <w:bCs/>
          <w:sz w:val="24"/>
          <w:szCs w:val="24"/>
        </w:rPr>
      </w:pPr>
      <w:r w:rsidRPr="00BA73D8">
        <w:rPr>
          <w:rFonts w:ascii="Times New Roman" w:eastAsia="Times New Roman" w:hAnsi="Times New Roman"/>
          <w:bCs/>
          <w:sz w:val="24"/>
          <w:szCs w:val="24"/>
        </w:rPr>
        <w:t xml:space="preserve">Các linh kiện ô tô yêu cầu tiêu chuẩn rất cao về môi trường và </w:t>
      </w:r>
      <w:proofErr w:type="gramStart"/>
      <w:r w:rsidRPr="00BA73D8">
        <w:rPr>
          <w:rFonts w:ascii="Times New Roman" w:eastAsia="Times New Roman" w:hAnsi="Times New Roman"/>
          <w:bCs/>
          <w:sz w:val="24"/>
          <w:szCs w:val="24"/>
        </w:rPr>
        <w:t>an</w:t>
      </w:r>
      <w:proofErr w:type="gramEnd"/>
      <w:r w:rsidRPr="00BA73D8">
        <w:rPr>
          <w:rFonts w:ascii="Times New Roman" w:eastAsia="Times New Roman" w:hAnsi="Times New Roman"/>
          <w:bCs/>
          <w:sz w:val="24"/>
          <w:szCs w:val="24"/>
        </w:rPr>
        <w:t xml:space="preserve"> toàn.</w:t>
      </w:r>
    </w:p>
    <w:p w:rsidR="009A4B5E" w:rsidRPr="00BA73D8" w:rsidRDefault="009A4B5E" w:rsidP="00986960">
      <w:pPr>
        <w:spacing w:after="0" w:line="240" w:lineRule="auto"/>
        <w:jc w:val="both"/>
        <w:rPr>
          <w:rFonts w:ascii="Times New Roman" w:eastAsia="Times New Roman" w:hAnsi="Times New Roman"/>
          <w:bCs/>
          <w:sz w:val="24"/>
          <w:szCs w:val="24"/>
        </w:rPr>
      </w:pPr>
    </w:p>
    <w:p w:rsidR="009A4B5E" w:rsidRPr="00BA73D8" w:rsidRDefault="009A4B5E" w:rsidP="00986960">
      <w:pPr>
        <w:numPr>
          <w:ilvl w:val="0"/>
          <w:numId w:val="4"/>
        </w:numPr>
        <w:spacing w:after="0" w:line="240" w:lineRule="auto"/>
        <w:jc w:val="both"/>
        <w:rPr>
          <w:rFonts w:ascii="Times New Roman" w:hAnsi="Times New Roman"/>
          <w:b/>
          <w:sz w:val="24"/>
          <w:szCs w:val="24"/>
        </w:rPr>
      </w:pPr>
      <w:r w:rsidRPr="00BA73D8">
        <w:rPr>
          <w:rFonts w:ascii="Times New Roman" w:hAnsi="Times New Roman"/>
          <w:b/>
          <w:sz w:val="24"/>
          <w:szCs w:val="24"/>
        </w:rPr>
        <w:t>Các vấn đề</w:t>
      </w:r>
      <w:r w:rsidR="001F42E7">
        <w:rPr>
          <w:rFonts w:ascii="Times New Roman" w:hAnsi="Times New Roman"/>
          <w:b/>
          <w:sz w:val="24"/>
          <w:szCs w:val="24"/>
        </w:rPr>
        <w:t xml:space="preserve"> khác</w:t>
      </w:r>
    </w:p>
    <w:p w:rsidR="00172802" w:rsidRPr="00BA73D8" w:rsidRDefault="00172802" w:rsidP="00986960">
      <w:pPr>
        <w:spacing w:after="0" w:line="240" w:lineRule="auto"/>
        <w:contextualSpacing/>
        <w:jc w:val="both"/>
        <w:rPr>
          <w:rFonts w:ascii="Times New Roman" w:eastAsia="Times New Roman" w:hAnsi="Times New Roman"/>
          <w:bCs/>
          <w:sz w:val="24"/>
          <w:szCs w:val="24"/>
        </w:rPr>
      </w:pPr>
    </w:p>
    <w:p w:rsidR="009A4B5E" w:rsidRPr="00BA73D8" w:rsidRDefault="009A4B5E" w:rsidP="00986960">
      <w:pPr>
        <w:spacing w:after="0" w:line="240" w:lineRule="auto"/>
        <w:contextualSpacing/>
        <w:jc w:val="both"/>
        <w:rPr>
          <w:rFonts w:ascii="Times New Roman" w:eastAsia="Times New Roman" w:hAnsi="Times New Roman"/>
          <w:bCs/>
          <w:sz w:val="24"/>
          <w:szCs w:val="24"/>
        </w:rPr>
      </w:pPr>
      <w:proofErr w:type="gramStart"/>
      <w:r w:rsidRPr="00BA73D8">
        <w:rPr>
          <w:rFonts w:ascii="Times New Roman" w:eastAsia="Times New Roman" w:hAnsi="Times New Roman"/>
          <w:bCs/>
          <w:sz w:val="24"/>
          <w:szCs w:val="24"/>
        </w:rPr>
        <w:t>Hiện nay, Việt Nam còn thiếu các chính sách và cơ chế phát triển</w:t>
      </w:r>
      <w:r w:rsidR="00912F92" w:rsidRPr="00BA73D8">
        <w:rPr>
          <w:rFonts w:ascii="Times New Roman" w:eastAsia="Times New Roman" w:hAnsi="Times New Roman"/>
          <w:bCs/>
          <w:sz w:val="24"/>
          <w:szCs w:val="24"/>
        </w:rPr>
        <w:t xml:space="preserve"> công nghiệp hỗ trợ</w:t>
      </w:r>
      <w:r w:rsidRPr="00BA73D8">
        <w:rPr>
          <w:rFonts w:ascii="Times New Roman" w:eastAsia="Times New Roman" w:hAnsi="Times New Roman"/>
          <w:bCs/>
          <w:sz w:val="24"/>
          <w:szCs w:val="24"/>
        </w:rPr>
        <w:t xml:space="preserve"> hợp lý.</w:t>
      </w:r>
      <w:proofErr w:type="gramEnd"/>
      <w:r w:rsidRPr="00BA73D8">
        <w:rPr>
          <w:rFonts w:ascii="Times New Roman" w:eastAsia="Times New Roman" w:hAnsi="Times New Roman"/>
          <w:bCs/>
          <w:sz w:val="24"/>
          <w:szCs w:val="24"/>
        </w:rPr>
        <w:t xml:space="preserve"> Mặc dù chính phủ đã ban hành một số quyết định và nghị định về công nghiệp hỗ trợ, tuy nhiên, trên thực tế không nhiều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được hưởng lợi từ chính sách do thủ tục áp dụng rất phức tạp.</w:t>
      </w:r>
    </w:p>
    <w:p w:rsidR="009A4B5E" w:rsidRPr="00BA73D8" w:rsidRDefault="009A4B5E" w:rsidP="00986960">
      <w:pPr>
        <w:spacing w:after="0" w:line="240" w:lineRule="auto"/>
        <w:contextualSpacing/>
        <w:jc w:val="both"/>
        <w:rPr>
          <w:rFonts w:ascii="Times New Roman" w:eastAsia="Times New Roman" w:hAnsi="Times New Roman"/>
          <w:bCs/>
          <w:sz w:val="24"/>
          <w:szCs w:val="24"/>
        </w:rPr>
      </w:pPr>
      <w:r w:rsidRPr="00BA73D8">
        <w:rPr>
          <w:rFonts w:ascii="Times New Roman" w:eastAsia="Times New Roman" w:hAnsi="Times New Roman"/>
          <w:bCs/>
          <w:sz w:val="24"/>
          <w:szCs w:val="24"/>
        </w:rPr>
        <w:t xml:space="preserve">Bên cạnh đó, hệ thống thông tin về các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ô tô chưa đầy đủ và chi tiết về năng lực sản xuất hoặc không được cập nhật thường xuyên khiến cho các nhà sản xuất mất nhiều thời gian và nỗ lực để tìm ra một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phù hợp trong rất nhiều các </w:t>
      </w:r>
      <w:r w:rsidR="002106C3" w:rsidRPr="00BA73D8">
        <w:rPr>
          <w:rFonts w:ascii="Times New Roman" w:eastAsia="Times New Roman" w:hAnsi="Times New Roman"/>
          <w:bCs/>
          <w:sz w:val="24"/>
          <w:szCs w:val="24"/>
        </w:rPr>
        <w:t>nhà cung cấp</w:t>
      </w:r>
      <w:r w:rsidRPr="00BA73D8">
        <w:rPr>
          <w:rFonts w:ascii="Times New Roman" w:eastAsia="Times New Roman" w:hAnsi="Times New Roman"/>
          <w:bCs/>
          <w:sz w:val="24"/>
          <w:szCs w:val="24"/>
        </w:rPr>
        <w:t xml:space="preserve"> với năng lực QCD khác nhau.</w:t>
      </w:r>
    </w:p>
    <w:p w:rsidR="008F08D6" w:rsidRPr="00BA73D8" w:rsidRDefault="008F08D6" w:rsidP="00986960">
      <w:pPr>
        <w:spacing w:after="0" w:line="240" w:lineRule="auto"/>
        <w:ind w:left="720"/>
        <w:jc w:val="both"/>
        <w:rPr>
          <w:rFonts w:ascii="Times New Roman" w:eastAsia="Times New Roman" w:hAnsi="Times New Roman"/>
          <w:sz w:val="24"/>
          <w:szCs w:val="24"/>
        </w:rPr>
      </w:pPr>
    </w:p>
    <w:p w:rsidR="009A4B5E" w:rsidRPr="00BA73D8" w:rsidRDefault="00853022" w:rsidP="00986960">
      <w:pPr>
        <w:pStyle w:val="ListParagraph"/>
        <w:spacing w:after="0" w:line="240" w:lineRule="auto"/>
        <w:ind w:left="0"/>
        <w:jc w:val="both"/>
        <w:rPr>
          <w:rFonts w:ascii="Times New Roman" w:eastAsia="Times New Roman" w:hAnsi="Times New Roman"/>
          <w:b/>
          <w:i/>
          <w:sz w:val="24"/>
          <w:szCs w:val="24"/>
          <w:lang w:val="en"/>
        </w:rPr>
      </w:pPr>
      <w:r w:rsidRPr="00BA73D8">
        <w:rPr>
          <w:rFonts w:ascii="Times New Roman" w:eastAsia="Times New Roman" w:hAnsi="Times New Roman"/>
          <w:b/>
          <w:i/>
          <w:sz w:val="24"/>
          <w:szCs w:val="24"/>
          <w:lang w:val="en"/>
        </w:rPr>
        <w:t>Đề xuất</w:t>
      </w:r>
    </w:p>
    <w:p w:rsidR="009A4B5E" w:rsidRPr="00BA73D8" w:rsidRDefault="009A4B5E" w:rsidP="00986960">
      <w:pPr>
        <w:spacing w:after="0" w:line="240" w:lineRule="auto"/>
        <w:jc w:val="both"/>
        <w:rPr>
          <w:rFonts w:ascii="Times New Roman" w:hAnsi="Times New Roman"/>
          <w:sz w:val="24"/>
          <w:szCs w:val="24"/>
          <w:lang w:bidi="th-TH"/>
        </w:rPr>
      </w:pPr>
      <w:r w:rsidRPr="00BA73D8">
        <w:rPr>
          <w:rFonts w:ascii="Times New Roman" w:hAnsi="Times New Roman"/>
          <w:sz w:val="24"/>
          <w:szCs w:val="24"/>
          <w:lang w:bidi="th-TH"/>
        </w:rPr>
        <w:t xml:space="preserve">Chúng tôi tin rằng để phát triển công nghiệp ô tô và công nghiệp phụ trợ ô tô </w:t>
      </w:r>
      <w:r w:rsidRPr="00BA73D8">
        <w:rPr>
          <w:rFonts w:ascii="Times New Roman" w:hAnsi="Times New Roman"/>
          <w:sz w:val="24"/>
          <w:szCs w:val="24"/>
        </w:rPr>
        <w:t>cần thực hiện giải pháp đồng bộ dựa trên 3 nhóm chính sách trụ cột</w:t>
      </w:r>
      <w:r w:rsidRPr="00BA73D8">
        <w:rPr>
          <w:rFonts w:ascii="Times New Roman" w:hAnsi="Times New Roman"/>
          <w:sz w:val="24"/>
          <w:szCs w:val="24"/>
          <w:lang w:bidi="th-TH"/>
        </w:rPr>
        <w:t xml:space="preserve"> chính: </w:t>
      </w:r>
    </w:p>
    <w:p w:rsidR="00D81230" w:rsidRPr="00BA73D8" w:rsidRDefault="00D81230" w:rsidP="00986960">
      <w:pPr>
        <w:spacing w:after="0" w:line="240" w:lineRule="auto"/>
        <w:jc w:val="both"/>
        <w:rPr>
          <w:rFonts w:ascii="Times New Roman" w:hAnsi="Times New Roman"/>
          <w:sz w:val="24"/>
          <w:szCs w:val="24"/>
          <w:lang w:bidi="th-TH"/>
        </w:rPr>
      </w:pPr>
    </w:p>
    <w:p w:rsidR="009A4B5E" w:rsidRPr="00BA73D8" w:rsidRDefault="009A4B5E" w:rsidP="00986960">
      <w:pPr>
        <w:pStyle w:val="ListParagraph"/>
        <w:numPr>
          <w:ilvl w:val="0"/>
          <w:numId w:val="3"/>
        </w:numPr>
        <w:spacing w:after="0" w:line="240" w:lineRule="auto"/>
        <w:ind w:left="360"/>
        <w:jc w:val="both"/>
        <w:rPr>
          <w:rFonts w:ascii="Times New Roman" w:hAnsi="Times New Roman"/>
          <w:sz w:val="24"/>
          <w:szCs w:val="24"/>
        </w:rPr>
      </w:pPr>
      <w:r w:rsidRPr="00BA73D8">
        <w:rPr>
          <w:rFonts w:ascii="Times New Roman" w:hAnsi="Times New Roman"/>
          <w:sz w:val="24"/>
          <w:szCs w:val="24"/>
        </w:rPr>
        <w:t xml:space="preserve">Thứ nhất, nhóm chính sách nhằm duy trì sự tăng trưởng ổn định của thị trường, gồm cả các giải pháp hạn chế tác động tiêu cực lên thị trường </w:t>
      </w:r>
      <w:r w:rsidRPr="00BA73D8">
        <w:rPr>
          <w:rFonts w:ascii="Times New Roman" w:hAnsi="Times New Roman"/>
          <w:sz w:val="24"/>
          <w:szCs w:val="24"/>
          <w:lang w:val="en-US"/>
        </w:rPr>
        <w:t>(</w:t>
      </w:r>
      <w:r w:rsidRPr="00BA73D8">
        <w:rPr>
          <w:rFonts w:ascii="Times New Roman" w:hAnsi="Times New Roman"/>
          <w:sz w:val="24"/>
          <w:szCs w:val="24"/>
        </w:rPr>
        <w:t>như phát triển cơ sở hạ tầng</w:t>
      </w:r>
      <w:r w:rsidRPr="00BA73D8">
        <w:rPr>
          <w:rFonts w:ascii="Times New Roman" w:hAnsi="Times New Roman"/>
          <w:sz w:val="24"/>
          <w:szCs w:val="24"/>
          <w:lang w:val="en-US"/>
        </w:rPr>
        <w:t>) hoặc các nỗ lực để đạt được sự ủng hộ của công chúng cho sự phát triển ổn định. Đây có thể coi là các giải pháp quan trọng và bền vững nhất.</w:t>
      </w:r>
    </w:p>
    <w:p w:rsidR="00D81230" w:rsidRPr="00BA73D8" w:rsidRDefault="00D81230" w:rsidP="00986960">
      <w:pPr>
        <w:pStyle w:val="ListParagraph"/>
        <w:spacing w:after="0" w:line="240" w:lineRule="auto"/>
        <w:ind w:left="360"/>
        <w:jc w:val="both"/>
        <w:rPr>
          <w:rFonts w:ascii="Times New Roman" w:hAnsi="Times New Roman"/>
          <w:sz w:val="24"/>
          <w:szCs w:val="24"/>
        </w:rPr>
      </w:pPr>
    </w:p>
    <w:p w:rsidR="009A4B5E" w:rsidRPr="00BA73D8" w:rsidRDefault="009A4B5E" w:rsidP="00986960">
      <w:pPr>
        <w:pStyle w:val="ListParagraph"/>
        <w:numPr>
          <w:ilvl w:val="0"/>
          <w:numId w:val="3"/>
        </w:numPr>
        <w:spacing w:after="0" w:line="240" w:lineRule="auto"/>
        <w:ind w:left="360"/>
        <w:jc w:val="both"/>
        <w:rPr>
          <w:rFonts w:ascii="Times New Roman" w:hAnsi="Times New Roman"/>
          <w:sz w:val="24"/>
          <w:szCs w:val="24"/>
        </w:rPr>
      </w:pPr>
      <w:r w:rsidRPr="00BA73D8">
        <w:rPr>
          <w:rFonts w:ascii="Times New Roman" w:hAnsi="Times New Roman"/>
          <w:sz w:val="24"/>
          <w:szCs w:val="24"/>
        </w:rPr>
        <w:t>Thứ hai, nhóm chính sách hỗ trợ giảm chênh lệch chi phí sản xuất giữa xe sản xuất trong nước và xe nhập khẩu dựa trên nguyên tắc đảm bảo đối xử công bằng, minh bạch giữa tất cả các nhà sản xuất và phù hợp với các cam kết quốc tế của Việt Nam.</w:t>
      </w:r>
    </w:p>
    <w:p w:rsidR="00D81230" w:rsidRPr="00BA73D8" w:rsidRDefault="00D81230" w:rsidP="00986960">
      <w:pPr>
        <w:pStyle w:val="ListParagraph"/>
        <w:spacing w:after="0" w:line="240" w:lineRule="auto"/>
        <w:rPr>
          <w:rFonts w:ascii="Times New Roman" w:hAnsi="Times New Roman"/>
          <w:sz w:val="24"/>
          <w:szCs w:val="24"/>
        </w:rPr>
      </w:pPr>
    </w:p>
    <w:p w:rsidR="009A4B5E" w:rsidRPr="00BA73D8" w:rsidRDefault="009A4B5E" w:rsidP="00986960">
      <w:pPr>
        <w:pStyle w:val="ListParagraph"/>
        <w:numPr>
          <w:ilvl w:val="0"/>
          <w:numId w:val="2"/>
        </w:numPr>
        <w:spacing w:after="0" w:line="240" w:lineRule="auto"/>
        <w:ind w:left="360"/>
        <w:jc w:val="both"/>
        <w:rPr>
          <w:rFonts w:ascii="Times New Roman" w:hAnsi="Times New Roman"/>
          <w:sz w:val="24"/>
          <w:szCs w:val="24"/>
        </w:rPr>
      </w:pPr>
      <w:r w:rsidRPr="00BA73D8">
        <w:rPr>
          <w:rFonts w:ascii="Times New Roman" w:hAnsi="Times New Roman"/>
          <w:sz w:val="24"/>
          <w:szCs w:val="24"/>
        </w:rPr>
        <w:t xml:space="preserve">Cuối cùng, nhóm chính sách thúc đẩy sự phát triển của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(như</w:t>
      </w:r>
      <w:r w:rsidRPr="00BA73D8">
        <w:rPr>
          <w:rFonts w:ascii="Times New Roman" w:hAnsi="Times New Roman"/>
          <w:sz w:val="24"/>
          <w:szCs w:val="24"/>
          <w:lang w:val="en-US"/>
        </w:rPr>
        <w:t xml:space="preserve"> chương trình đào tạo các </w:t>
      </w:r>
      <w:r w:rsidR="002106C3" w:rsidRPr="00BA73D8">
        <w:rPr>
          <w:rFonts w:ascii="Times New Roman" w:hAnsi="Times New Roman"/>
          <w:sz w:val="24"/>
          <w:szCs w:val="24"/>
          <w:lang w:val="en-US"/>
        </w:rPr>
        <w:t>nhà cung cấp</w:t>
      </w:r>
      <w:r w:rsidRPr="00BA73D8">
        <w:rPr>
          <w:rFonts w:ascii="Times New Roman" w:hAnsi="Times New Roman"/>
          <w:sz w:val="24"/>
          <w:szCs w:val="24"/>
          <w:lang w:val="en-US"/>
        </w:rPr>
        <w:t>, hỗ trợ đầu tư khuôn và đồ gá</w:t>
      </w:r>
      <w:r w:rsidR="00FC7397" w:rsidRPr="00BA73D8">
        <w:rPr>
          <w:rFonts w:ascii="Times New Roman" w:hAnsi="Times New Roman"/>
          <w:sz w:val="24"/>
          <w:szCs w:val="24"/>
          <w:lang w:val="en-US"/>
        </w:rPr>
        <w:t xml:space="preserve"> v.v.</w:t>
      </w:r>
      <w:r w:rsidRPr="00BA73D8">
        <w:rPr>
          <w:rFonts w:ascii="Times New Roman" w:hAnsi="Times New Roman"/>
          <w:sz w:val="24"/>
          <w:szCs w:val="24"/>
          <w:lang w:val="en-US"/>
        </w:rPr>
        <w:t>)</w:t>
      </w:r>
    </w:p>
    <w:p w:rsidR="002D39C1" w:rsidRPr="00BA73D8" w:rsidRDefault="002D39C1" w:rsidP="00986960">
      <w:pPr>
        <w:spacing w:after="0" w:line="240" w:lineRule="auto"/>
        <w:jc w:val="both"/>
        <w:rPr>
          <w:rFonts w:ascii="Times New Roman" w:hAnsi="Times New Roman"/>
          <w:sz w:val="24"/>
          <w:szCs w:val="24"/>
        </w:rPr>
      </w:pPr>
    </w:p>
    <w:p w:rsidR="009A4B5E" w:rsidRPr="00BA73D8" w:rsidRDefault="009A4B5E" w:rsidP="00986960">
      <w:pPr>
        <w:spacing w:after="0" w:line="240" w:lineRule="auto"/>
        <w:jc w:val="both"/>
        <w:rPr>
          <w:rFonts w:ascii="Times New Roman" w:hAnsi="Times New Roman"/>
          <w:sz w:val="24"/>
          <w:szCs w:val="24"/>
        </w:rPr>
      </w:pPr>
      <w:r w:rsidRPr="00BA73D8">
        <w:rPr>
          <w:rFonts w:ascii="Times New Roman" w:hAnsi="Times New Roman"/>
          <w:sz w:val="24"/>
          <w:szCs w:val="24"/>
        </w:rPr>
        <w:t>Về các chính sách cụ thể, chúng tôi xin được đề xuất như sau:</w:t>
      </w:r>
    </w:p>
    <w:p w:rsidR="00F416B2" w:rsidRPr="00BA73D8" w:rsidRDefault="00F416B2" w:rsidP="00986960">
      <w:pPr>
        <w:spacing w:after="0" w:line="240" w:lineRule="auto"/>
        <w:jc w:val="both"/>
        <w:rPr>
          <w:rFonts w:ascii="Times New Roman" w:hAnsi="Times New Roman"/>
          <w:sz w:val="24"/>
          <w:szCs w:val="24"/>
        </w:rPr>
      </w:pPr>
    </w:p>
    <w:p w:rsidR="009A4B5E" w:rsidRPr="00BA73D8" w:rsidRDefault="009A4B5E" w:rsidP="00986960">
      <w:pPr>
        <w:spacing w:after="0" w:line="240" w:lineRule="auto"/>
        <w:jc w:val="both"/>
        <w:rPr>
          <w:rFonts w:ascii="Times New Roman" w:hAnsi="Times New Roman"/>
          <w:i/>
          <w:sz w:val="24"/>
          <w:szCs w:val="24"/>
        </w:rPr>
      </w:pPr>
      <w:r w:rsidRPr="00BA73D8">
        <w:rPr>
          <w:rFonts w:ascii="Times New Roman" w:hAnsi="Times New Roman"/>
          <w:i/>
          <w:sz w:val="24"/>
          <w:szCs w:val="24"/>
        </w:rPr>
        <w:t>Đối với Chính phủ</w:t>
      </w:r>
    </w:p>
    <w:p w:rsidR="009A4B5E" w:rsidRPr="00BA73D8" w:rsidRDefault="009A4B5E"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Năm vừ</w:t>
      </w:r>
      <w:r w:rsidR="00FC7397" w:rsidRPr="00BA73D8">
        <w:rPr>
          <w:rFonts w:ascii="Times New Roman" w:hAnsi="Times New Roman"/>
          <w:sz w:val="24"/>
          <w:szCs w:val="24"/>
        </w:rPr>
        <w:t>a qua, VBF đã đề xuất</w:t>
      </w:r>
      <w:r w:rsidRPr="00BA73D8">
        <w:rPr>
          <w:rFonts w:ascii="Times New Roman" w:hAnsi="Times New Roman"/>
          <w:sz w:val="24"/>
          <w:szCs w:val="24"/>
        </w:rPr>
        <w:t xml:space="preserve"> chính phủ thành lập Tổ công tác Ô tô liên ngành bao gồm các nhà sản xuất lắp ráp và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để làm rõ chính sách phát triển sản xuất trong nướ</w:t>
      </w:r>
      <w:r w:rsidR="00FC7397" w:rsidRPr="00BA73D8">
        <w:rPr>
          <w:rFonts w:ascii="Times New Roman" w:hAnsi="Times New Roman"/>
          <w:sz w:val="24"/>
          <w:szCs w:val="24"/>
        </w:rPr>
        <w:t>c</w:t>
      </w:r>
      <w:r w:rsidRPr="00BA73D8">
        <w:rPr>
          <w:rFonts w:ascii="Times New Roman" w:hAnsi="Times New Roman"/>
          <w:sz w:val="24"/>
          <w:szCs w:val="24"/>
        </w:rPr>
        <w:t>.</w:t>
      </w:r>
      <w:proofErr w:type="gramEnd"/>
      <w:r w:rsidRPr="00BA73D8">
        <w:rPr>
          <w:rFonts w:ascii="Times New Roman" w:hAnsi="Times New Roman"/>
          <w:sz w:val="24"/>
          <w:szCs w:val="24"/>
        </w:rPr>
        <w:t xml:space="preserve"> </w:t>
      </w:r>
      <w:proofErr w:type="gramStart"/>
      <w:r w:rsidRPr="00BA73D8">
        <w:rPr>
          <w:rFonts w:ascii="Times New Roman" w:hAnsi="Times New Roman"/>
          <w:sz w:val="24"/>
          <w:szCs w:val="24"/>
        </w:rPr>
        <w:t>Chúng tôi rất vui mừng vì tổ công tác đã được thành lập.</w:t>
      </w:r>
      <w:proofErr w:type="gramEnd"/>
      <w:r w:rsidRPr="00BA73D8">
        <w:rPr>
          <w:rFonts w:ascii="Times New Roman" w:hAnsi="Times New Roman"/>
          <w:sz w:val="24"/>
          <w:szCs w:val="24"/>
        </w:rPr>
        <w:t xml:space="preserve"> </w:t>
      </w:r>
      <w:proofErr w:type="gramStart"/>
      <w:r w:rsidRPr="00BA73D8">
        <w:rPr>
          <w:rFonts w:ascii="Times New Roman" w:hAnsi="Times New Roman"/>
          <w:sz w:val="24"/>
          <w:szCs w:val="24"/>
        </w:rPr>
        <w:t xml:space="preserve">Tuy nhiên, hoạt động chính mới chỉ dừng lại ở </w:t>
      </w:r>
      <w:r w:rsidRPr="00BA73D8">
        <w:rPr>
          <w:rFonts w:ascii="Times New Roman" w:hAnsi="Times New Roman"/>
          <w:sz w:val="24"/>
          <w:szCs w:val="24"/>
        </w:rPr>
        <w:lastRenderedPageBreak/>
        <w:t>các hoạt động đi thăm nhà máy của các hãng sản xuất lớn để tìm hiểu tình hình sản xuất thực tế và lắng nghe kiến nghị của doanh nghiệp.</w:t>
      </w:r>
      <w:proofErr w:type="gramEnd"/>
      <w:r w:rsidRPr="00BA73D8">
        <w:rPr>
          <w:rFonts w:ascii="Times New Roman" w:hAnsi="Times New Roman"/>
          <w:sz w:val="24"/>
          <w:szCs w:val="24"/>
        </w:rPr>
        <w:t xml:space="preserve"> Chúng tôi đề xuất Tổ công tác mời thêm một số </w:t>
      </w:r>
      <w:r w:rsidR="002106C3" w:rsidRPr="00BA73D8">
        <w:rPr>
          <w:rFonts w:ascii="Times New Roman" w:hAnsi="Times New Roman"/>
          <w:sz w:val="24"/>
          <w:szCs w:val="24"/>
        </w:rPr>
        <w:t>nhà cung cấp</w:t>
      </w:r>
      <w:r w:rsidRPr="00BA73D8">
        <w:rPr>
          <w:rFonts w:ascii="Times New Roman" w:hAnsi="Times New Roman"/>
          <w:sz w:val="24"/>
          <w:szCs w:val="24"/>
        </w:rPr>
        <w:t xml:space="preserve"> tham gia do họ có sự hiểu biết sâu rộng về công nghiệp hỗ trợ. </w:t>
      </w:r>
      <w:proofErr w:type="gramStart"/>
      <w:r w:rsidRPr="00BA73D8">
        <w:rPr>
          <w:rFonts w:ascii="Times New Roman" w:hAnsi="Times New Roman"/>
          <w:sz w:val="24"/>
          <w:szCs w:val="24"/>
        </w:rPr>
        <w:t>Bên cạnh đó, chúng tôi đề nghị tổ công tác tổ chức thường xuyên các cuộc họp giữa các thành viên với nội dung và chương trình cụ thể sau đó báo cáo kết quả cho Thủ tướng thường xuyên hơn.</w:t>
      </w:r>
      <w:proofErr w:type="gramEnd"/>
      <w:r w:rsidRPr="00BA73D8">
        <w:rPr>
          <w:rFonts w:ascii="Times New Roman" w:hAnsi="Times New Roman"/>
          <w:sz w:val="24"/>
          <w:szCs w:val="24"/>
        </w:rPr>
        <w:t xml:space="preserve"> </w:t>
      </w:r>
    </w:p>
    <w:p w:rsidR="009A4B5E" w:rsidRPr="00BA73D8" w:rsidRDefault="009A4B5E"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 xml:space="preserve">Ngoài ra, chính phủ nên khuyến khích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nước ngoài tham gia thị trường Việt Nam và khuyến khích doanh nghiệp trong nước</w:t>
      </w:r>
      <w:r w:rsidR="00FC7397" w:rsidRPr="00BA73D8">
        <w:rPr>
          <w:rFonts w:ascii="Times New Roman" w:hAnsi="Times New Roman"/>
          <w:sz w:val="24"/>
          <w:szCs w:val="24"/>
        </w:rPr>
        <w:t xml:space="preserve"> mở rộng</w:t>
      </w:r>
      <w:r w:rsidRPr="00BA73D8">
        <w:rPr>
          <w:rFonts w:ascii="Times New Roman" w:hAnsi="Times New Roman"/>
          <w:sz w:val="24"/>
          <w:szCs w:val="24"/>
        </w:rPr>
        <w:t xml:space="preserve"> đầu tư vào sản xuất linh kiện ô tô.</w:t>
      </w:r>
      <w:proofErr w:type="gramEnd"/>
    </w:p>
    <w:p w:rsidR="009A4B5E" w:rsidRPr="00BA73D8" w:rsidRDefault="009A4B5E" w:rsidP="00986960">
      <w:pPr>
        <w:spacing w:after="0" w:line="240" w:lineRule="auto"/>
        <w:jc w:val="both"/>
        <w:rPr>
          <w:rFonts w:ascii="Times New Roman" w:hAnsi="Times New Roman"/>
          <w:sz w:val="24"/>
          <w:szCs w:val="24"/>
        </w:rPr>
      </w:pPr>
    </w:p>
    <w:p w:rsidR="009A4B5E" w:rsidRPr="00BA73D8" w:rsidRDefault="009A4B5E" w:rsidP="00986960">
      <w:pPr>
        <w:spacing w:after="0" w:line="240" w:lineRule="auto"/>
        <w:jc w:val="both"/>
        <w:rPr>
          <w:rFonts w:ascii="Times New Roman" w:hAnsi="Times New Roman"/>
          <w:i/>
          <w:sz w:val="24"/>
          <w:szCs w:val="24"/>
        </w:rPr>
      </w:pPr>
      <w:r w:rsidRPr="00BA73D8">
        <w:rPr>
          <w:rFonts w:ascii="Times New Roman" w:hAnsi="Times New Roman"/>
          <w:i/>
          <w:sz w:val="24"/>
          <w:szCs w:val="24"/>
        </w:rPr>
        <w:t xml:space="preserve">Đối với các </w:t>
      </w:r>
      <w:r w:rsidR="002106C3" w:rsidRPr="00BA73D8">
        <w:rPr>
          <w:rFonts w:ascii="Times New Roman" w:hAnsi="Times New Roman"/>
          <w:i/>
          <w:sz w:val="24"/>
          <w:szCs w:val="24"/>
        </w:rPr>
        <w:t>nhà cung cấp</w:t>
      </w:r>
    </w:p>
    <w:p w:rsidR="009A4B5E" w:rsidRPr="00BA73D8" w:rsidRDefault="00CE3B4B"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Chúng tôi cho </w:t>
      </w:r>
      <w:r w:rsidR="009A4B5E" w:rsidRPr="00BA73D8">
        <w:rPr>
          <w:rFonts w:ascii="Times New Roman" w:hAnsi="Times New Roman"/>
          <w:sz w:val="24"/>
          <w:szCs w:val="24"/>
        </w:rPr>
        <w:t xml:space="preserve">rằng các </w:t>
      </w:r>
      <w:r w:rsidR="002106C3" w:rsidRPr="00BA73D8">
        <w:rPr>
          <w:rFonts w:ascii="Times New Roman" w:hAnsi="Times New Roman"/>
          <w:sz w:val="24"/>
          <w:szCs w:val="24"/>
        </w:rPr>
        <w:t>nhà cung cấp</w:t>
      </w:r>
      <w:r w:rsidR="009A4B5E" w:rsidRPr="00BA73D8">
        <w:rPr>
          <w:rFonts w:ascii="Times New Roman" w:hAnsi="Times New Roman"/>
          <w:sz w:val="24"/>
          <w:szCs w:val="24"/>
        </w:rPr>
        <w:t xml:space="preserve"> cấp 2</w:t>
      </w:r>
      <w:r w:rsidR="00FC7397" w:rsidRPr="00BA73D8">
        <w:rPr>
          <w:rFonts w:ascii="Times New Roman" w:hAnsi="Times New Roman"/>
          <w:sz w:val="24"/>
          <w:szCs w:val="24"/>
        </w:rPr>
        <w:t xml:space="preserve"> và cấp </w:t>
      </w:r>
      <w:r w:rsidR="009A4B5E" w:rsidRPr="00BA73D8">
        <w:rPr>
          <w:rFonts w:ascii="Times New Roman" w:hAnsi="Times New Roman"/>
          <w:sz w:val="24"/>
          <w:szCs w:val="24"/>
        </w:rPr>
        <w:t>3 không nên đặt tham vọng</w:t>
      </w:r>
      <w:r w:rsidR="009A4B5E" w:rsidRPr="00BA73D8">
        <w:rPr>
          <w:rFonts w:ascii="Times New Roman" w:hAnsi="Times New Roman"/>
          <w:b/>
          <w:sz w:val="24"/>
          <w:szCs w:val="24"/>
        </w:rPr>
        <w:t xml:space="preserve"> </w:t>
      </w:r>
      <w:r w:rsidR="009A4B5E" w:rsidRPr="00BA73D8">
        <w:rPr>
          <w:rFonts w:ascii="Times New Roman" w:hAnsi="Times New Roman"/>
          <w:sz w:val="24"/>
          <w:szCs w:val="24"/>
        </w:rPr>
        <w:t xml:space="preserve">“nhảy cóc” lên thành </w:t>
      </w:r>
      <w:r w:rsidR="002106C3" w:rsidRPr="00BA73D8">
        <w:rPr>
          <w:rFonts w:ascii="Times New Roman" w:hAnsi="Times New Roman"/>
          <w:sz w:val="24"/>
          <w:szCs w:val="24"/>
        </w:rPr>
        <w:t>nhà cung cấp</w:t>
      </w:r>
      <w:r w:rsidR="009A4B5E" w:rsidRPr="00BA73D8">
        <w:rPr>
          <w:rFonts w:ascii="Times New Roman" w:hAnsi="Times New Roman"/>
          <w:sz w:val="24"/>
          <w:szCs w:val="24"/>
        </w:rPr>
        <w:t xml:space="preserve"> cấp 1 trong ngắn hạn mà nên tập trung đáp ứng các yêu cầu về QCD và hợp tác với các </w:t>
      </w:r>
      <w:r w:rsidR="002106C3" w:rsidRPr="00BA73D8">
        <w:rPr>
          <w:rFonts w:ascii="Times New Roman" w:hAnsi="Times New Roman"/>
          <w:sz w:val="24"/>
          <w:szCs w:val="24"/>
        </w:rPr>
        <w:t>nhà cung cấp</w:t>
      </w:r>
      <w:r w:rsidR="009A4B5E" w:rsidRPr="00BA73D8">
        <w:rPr>
          <w:rFonts w:ascii="Times New Roman" w:hAnsi="Times New Roman"/>
          <w:sz w:val="24"/>
          <w:szCs w:val="24"/>
        </w:rPr>
        <w:t xml:space="preserve"> nước ngoài để phát triển hoạt động sản xuất kinh doanh cũng như nhận được chuyển giao công nghệ. </w:t>
      </w:r>
      <w:proofErr w:type="gramStart"/>
      <w:r w:rsidR="009A4B5E" w:rsidRPr="00BA73D8">
        <w:rPr>
          <w:rFonts w:ascii="Times New Roman" w:hAnsi="Times New Roman"/>
          <w:sz w:val="24"/>
          <w:szCs w:val="24"/>
        </w:rPr>
        <w:t xml:space="preserve">Bên cạnh đó, các </w:t>
      </w:r>
      <w:r w:rsidR="002106C3" w:rsidRPr="00BA73D8">
        <w:rPr>
          <w:rFonts w:ascii="Times New Roman" w:hAnsi="Times New Roman"/>
          <w:sz w:val="24"/>
          <w:szCs w:val="24"/>
        </w:rPr>
        <w:t>nhà cung cấp</w:t>
      </w:r>
      <w:r w:rsidR="009A4B5E" w:rsidRPr="00BA73D8">
        <w:rPr>
          <w:rFonts w:ascii="Times New Roman" w:hAnsi="Times New Roman"/>
          <w:sz w:val="24"/>
          <w:szCs w:val="24"/>
        </w:rPr>
        <w:t xml:space="preserve"> nên tham gia các chương trình kết nối cơ sở dữ liệu và kinh doanh, xây dựng thông tin giới thiệu công ty đầy đủ </w:t>
      </w:r>
      <w:r w:rsidR="00307FE9" w:rsidRPr="00BA73D8">
        <w:rPr>
          <w:rFonts w:ascii="Times New Roman" w:hAnsi="Times New Roman"/>
          <w:sz w:val="24"/>
          <w:szCs w:val="24"/>
        </w:rPr>
        <w:t>và</w:t>
      </w:r>
      <w:r w:rsidR="009A4B5E" w:rsidRPr="00BA73D8">
        <w:rPr>
          <w:rFonts w:ascii="Times New Roman" w:hAnsi="Times New Roman"/>
          <w:sz w:val="24"/>
          <w:szCs w:val="24"/>
        </w:rPr>
        <w:t xml:space="preserve"> hấp dẫn.</w:t>
      </w:r>
      <w:proofErr w:type="gramEnd"/>
      <w:r w:rsidR="009A4B5E" w:rsidRPr="00BA73D8">
        <w:rPr>
          <w:rFonts w:ascii="Times New Roman" w:hAnsi="Times New Roman"/>
          <w:sz w:val="24"/>
          <w:szCs w:val="24"/>
        </w:rPr>
        <w:t xml:space="preserve"> Với cách làm như vậy, họ có thể từng bước nâng cao hiểu biết về yêu cầu của nhà sản xuất và chủ động nâng cao năng lực QCD thông qua cải thiện chất lượng sản phẩm và quản lý năng suất, giảm chi phí sản xuất và nâng cao năng lực giao hàng, đảm bảo phù hợp với </w:t>
      </w:r>
      <w:r w:rsidR="00307FE9" w:rsidRPr="00BA73D8">
        <w:rPr>
          <w:rFonts w:ascii="Times New Roman" w:hAnsi="Times New Roman"/>
          <w:sz w:val="24"/>
          <w:szCs w:val="24"/>
        </w:rPr>
        <w:t>tiêu chuẩn</w:t>
      </w:r>
      <w:r w:rsidR="009A4B5E" w:rsidRPr="00BA73D8">
        <w:rPr>
          <w:rFonts w:ascii="Times New Roman" w:hAnsi="Times New Roman"/>
          <w:sz w:val="24"/>
          <w:szCs w:val="24"/>
        </w:rPr>
        <w:t xml:space="preserve"> quốc tế và từ đó nâng cao năng lực cạnh tranh toàn cầu.</w:t>
      </w:r>
    </w:p>
    <w:p w:rsidR="009A4B5E" w:rsidRPr="00BA73D8" w:rsidRDefault="009A4B5E" w:rsidP="00986960">
      <w:pPr>
        <w:spacing w:after="0" w:line="240" w:lineRule="auto"/>
        <w:jc w:val="both"/>
        <w:rPr>
          <w:rFonts w:ascii="Times New Roman" w:hAnsi="Times New Roman"/>
          <w:b/>
          <w:sz w:val="24"/>
          <w:szCs w:val="24"/>
          <w:u w:val="single"/>
        </w:rPr>
      </w:pPr>
    </w:p>
    <w:p w:rsidR="001F42E7" w:rsidRDefault="009A4B5E" w:rsidP="00986960">
      <w:pPr>
        <w:spacing w:after="0" w:line="240" w:lineRule="auto"/>
        <w:jc w:val="both"/>
        <w:rPr>
          <w:rFonts w:ascii="Times New Roman" w:hAnsi="Times New Roman"/>
          <w:sz w:val="24"/>
          <w:szCs w:val="24"/>
        </w:rPr>
      </w:pPr>
      <w:r w:rsidRPr="00BA73D8">
        <w:rPr>
          <w:rFonts w:ascii="Times New Roman" w:hAnsi="Times New Roman"/>
          <w:i/>
          <w:sz w:val="24"/>
          <w:szCs w:val="24"/>
        </w:rPr>
        <w:t>Đối với nhà sản xuấ</w:t>
      </w:r>
      <w:r w:rsidR="001F42E7">
        <w:rPr>
          <w:rFonts w:ascii="Times New Roman" w:hAnsi="Times New Roman"/>
          <w:i/>
          <w:sz w:val="24"/>
          <w:szCs w:val="24"/>
        </w:rPr>
        <w:t>t ô tô</w:t>
      </w:r>
      <w:r w:rsidR="001F42E7" w:rsidRPr="00BA73D8">
        <w:rPr>
          <w:rFonts w:ascii="Times New Roman" w:hAnsi="Times New Roman"/>
          <w:sz w:val="24"/>
          <w:szCs w:val="24"/>
        </w:rPr>
        <w:t xml:space="preserve"> </w:t>
      </w:r>
    </w:p>
    <w:p w:rsidR="009A4B5E" w:rsidRPr="001F42E7" w:rsidRDefault="009A4B5E" w:rsidP="00986960">
      <w:pPr>
        <w:spacing w:after="0" w:line="240" w:lineRule="auto"/>
        <w:jc w:val="both"/>
        <w:rPr>
          <w:rFonts w:ascii="Times New Roman" w:hAnsi="Times New Roman"/>
          <w:i/>
          <w:sz w:val="24"/>
          <w:szCs w:val="24"/>
        </w:rPr>
      </w:pPr>
      <w:r w:rsidRPr="00BA73D8">
        <w:rPr>
          <w:rFonts w:ascii="Times New Roman" w:hAnsi="Times New Roman"/>
          <w:sz w:val="24"/>
          <w:szCs w:val="24"/>
        </w:rPr>
        <w:t xml:space="preserve">Chúng tôi sẽ tiếp tục cung cấp các hướng dẫn về việc tuyển chọn </w:t>
      </w:r>
      <w:r w:rsidR="002106C3" w:rsidRPr="00BA73D8">
        <w:rPr>
          <w:rFonts w:ascii="Times New Roman" w:hAnsi="Times New Roman"/>
          <w:sz w:val="24"/>
          <w:szCs w:val="24"/>
        </w:rPr>
        <w:t>nhà cung cấp</w:t>
      </w:r>
      <w:r w:rsidRPr="00BA73D8">
        <w:rPr>
          <w:rFonts w:ascii="Times New Roman" w:hAnsi="Times New Roman"/>
          <w:sz w:val="24"/>
          <w:szCs w:val="24"/>
        </w:rPr>
        <w:t xml:space="preserve">, các điều kiện tuyển chọn và danh sách các linh kiện chúng tôi có kế hoạch nội địa hóa để các nhà cung cấp tiềm năng cân nhắc. </w:t>
      </w:r>
      <w:proofErr w:type="gramStart"/>
      <w:r w:rsidRPr="00BA73D8">
        <w:rPr>
          <w:rFonts w:ascii="Times New Roman" w:hAnsi="Times New Roman"/>
          <w:sz w:val="24"/>
          <w:szCs w:val="24"/>
        </w:rPr>
        <w:t xml:space="preserve">Ngoài ra, chúng tôi có thể giúp đỡ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tiềm năng phát triển năng lực QCD và tiếp nhận chuyển giao công nghệ (ví dụ Toyota Việt Nam cử chuyên gia tới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để thực hiện các chương trình hỗ trợ nâng cao năng lực và chia sẻ bí quyết quản lý sản xuất).</w:t>
      </w:r>
      <w:proofErr w:type="gramEnd"/>
      <w:r w:rsidRPr="00BA73D8">
        <w:rPr>
          <w:rFonts w:ascii="Times New Roman" w:hAnsi="Times New Roman"/>
          <w:sz w:val="24"/>
          <w:szCs w:val="24"/>
        </w:rPr>
        <w:t xml:space="preserve"> Chúng tôi cũng mở rộng cơ hội tuyển chọn </w:t>
      </w:r>
      <w:r w:rsidR="002106C3" w:rsidRPr="00BA73D8">
        <w:rPr>
          <w:rFonts w:ascii="Times New Roman" w:hAnsi="Times New Roman"/>
          <w:sz w:val="24"/>
          <w:szCs w:val="24"/>
        </w:rPr>
        <w:t>nhà cung cấp</w:t>
      </w:r>
      <w:r w:rsidRPr="00BA73D8">
        <w:rPr>
          <w:rFonts w:ascii="Times New Roman" w:hAnsi="Times New Roman"/>
          <w:sz w:val="24"/>
          <w:szCs w:val="24"/>
        </w:rPr>
        <w:t xml:space="preserve"> không phân biệt các </w:t>
      </w:r>
      <w:r w:rsidR="002106C3" w:rsidRPr="00BA73D8">
        <w:rPr>
          <w:rFonts w:ascii="Times New Roman" w:hAnsi="Times New Roman"/>
          <w:sz w:val="24"/>
          <w:szCs w:val="24"/>
        </w:rPr>
        <w:t>nhà cung cấp</w:t>
      </w:r>
      <w:r w:rsidRPr="00BA73D8">
        <w:rPr>
          <w:rFonts w:ascii="Times New Roman" w:hAnsi="Times New Roman"/>
          <w:sz w:val="24"/>
          <w:szCs w:val="24"/>
        </w:rPr>
        <w:t xml:space="preserve"> nước ngoài hay </w:t>
      </w:r>
      <w:r w:rsidR="002106C3" w:rsidRPr="00BA73D8">
        <w:rPr>
          <w:rFonts w:ascii="Times New Roman" w:hAnsi="Times New Roman"/>
          <w:sz w:val="24"/>
          <w:szCs w:val="24"/>
        </w:rPr>
        <w:t>nhà cung cấp</w:t>
      </w:r>
      <w:r w:rsidRPr="00BA73D8">
        <w:rPr>
          <w:rFonts w:ascii="Times New Roman" w:hAnsi="Times New Roman"/>
          <w:sz w:val="24"/>
          <w:szCs w:val="24"/>
        </w:rPr>
        <w:t xml:space="preserve"> trong nước.</w:t>
      </w:r>
    </w:p>
    <w:p w:rsidR="0035349D" w:rsidRPr="00BA73D8" w:rsidRDefault="0035349D" w:rsidP="00986960">
      <w:pPr>
        <w:spacing w:after="0" w:line="240" w:lineRule="auto"/>
        <w:jc w:val="both"/>
        <w:rPr>
          <w:rFonts w:ascii="Times New Roman" w:hAnsi="Times New Roman"/>
          <w:sz w:val="24"/>
          <w:szCs w:val="24"/>
        </w:rPr>
      </w:pPr>
    </w:p>
    <w:p w:rsidR="002520D8" w:rsidRPr="00BA73D8" w:rsidRDefault="002520D8" w:rsidP="00986960">
      <w:pPr>
        <w:pStyle w:val="ListParagraph"/>
        <w:numPr>
          <w:ilvl w:val="0"/>
          <w:numId w:val="12"/>
        </w:numPr>
        <w:spacing w:after="0" w:line="240" w:lineRule="auto"/>
        <w:ind w:left="360" w:hanging="180"/>
        <w:jc w:val="both"/>
        <w:rPr>
          <w:rFonts w:ascii="Times New Roman" w:hAnsi="Times New Roman"/>
          <w:b/>
          <w:sz w:val="24"/>
          <w:szCs w:val="24"/>
        </w:rPr>
      </w:pPr>
      <w:r w:rsidRPr="00BA73D8">
        <w:rPr>
          <w:rFonts w:ascii="Times New Roman" w:hAnsi="Times New Roman"/>
          <w:b/>
          <w:sz w:val="24"/>
          <w:szCs w:val="24"/>
        </w:rPr>
        <w:t>Kiến nghị liên quan đến nghị định 116/2017/NĐ-CP quy định điều kiện sản xuất, lắp ráp, nhập khẩu và kinh doanh dịch vụ bảo hành, bảo dưỡ</w:t>
      </w:r>
      <w:r w:rsidR="001F42E7">
        <w:rPr>
          <w:rFonts w:ascii="Times New Roman" w:hAnsi="Times New Roman"/>
          <w:b/>
          <w:sz w:val="24"/>
          <w:szCs w:val="24"/>
        </w:rPr>
        <w:t>ng ô tô</w:t>
      </w:r>
    </w:p>
    <w:p w:rsidR="00172802" w:rsidRPr="00BA73D8" w:rsidRDefault="00172802" w:rsidP="00986960">
      <w:pPr>
        <w:spacing w:after="0" w:line="240" w:lineRule="auto"/>
        <w:jc w:val="both"/>
        <w:rPr>
          <w:rFonts w:ascii="Times New Roman" w:hAnsi="Times New Roman"/>
          <w:sz w:val="24"/>
          <w:szCs w:val="24"/>
        </w:rPr>
      </w:pPr>
    </w:p>
    <w:p w:rsidR="002520D8" w:rsidRPr="00BA73D8" w:rsidRDefault="002520D8"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Chúng tôi muốn bày tỏ quan ngại sâu sắc về một số quy định gây ảnh hưởng hết sức nặng nề đến hoạt động của các doanh nghiệp ô tô tạ</w:t>
      </w:r>
      <w:r w:rsidR="00307FE9" w:rsidRPr="00BA73D8">
        <w:rPr>
          <w:rFonts w:ascii="Times New Roman" w:hAnsi="Times New Roman"/>
          <w:sz w:val="24"/>
          <w:szCs w:val="24"/>
        </w:rPr>
        <w:t>i N</w:t>
      </w:r>
      <w:r w:rsidRPr="00BA73D8">
        <w:rPr>
          <w:rFonts w:ascii="Times New Roman" w:hAnsi="Times New Roman"/>
          <w:sz w:val="24"/>
          <w:szCs w:val="24"/>
        </w:rPr>
        <w:t>ghị định 116/2017/NĐ-CP ngày 17/10/2017 của Chính phủ</w:t>
      </w:r>
      <w:r w:rsidR="00307FE9" w:rsidRPr="00BA73D8">
        <w:rPr>
          <w:rFonts w:ascii="Times New Roman" w:hAnsi="Times New Roman"/>
          <w:sz w:val="24"/>
          <w:szCs w:val="24"/>
        </w:rPr>
        <w:t xml:space="preserve"> (Nghị định 116)</w:t>
      </w:r>
      <w:r w:rsidRPr="00BA73D8">
        <w:rPr>
          <w:rFonts w:ascii="Times New Roman" w:hAnsi="Times New Roman"/>
          <w:sz w:val="24"/>
          <w:szCs w:val="24"/>
        </w:rPr>
        <w:t>.</w:t>
      </w:r>
      <w:proofErr w:type="gramEnd"/>
    </w:p>
    <w:p w:rsidR="002520D8" w:rsidRPr="00BA73D8" w:rsidRDefault="002520D8" w:rsidP="00986960">
      <w:pPr>
        <w:spacing w:after="0" w:line="240" w:lineRule="auto"/>
        <w:jc w:val="both"/>
        <w:rPr>
          <w:rFonts w:ascii="Times New Roman" w:hAnsi="Times New Roman"/>
          <w:sz w:val="24"/>
          <w:szCs w:val="24"/>
        </w:rPr>
      </w:pPr>
    </w:p>
    <w:p w:rsidR="001F42E7" w:rsidRPr="001F42E7" w:rsidRDefault="002520D8" w:rsidP="001F42E7">
      <w:pPr>
        <w:pStyle w:val="ListParagraph"/>
        <w:widowControl w:val="0"/>
        <w:numPr>
          <w:ilvl w:val="0"/>
          <w:numId w:val="9"/>
        </w:numPr>
        <w:spacing w:after="0" w:line="240" w:lineRule="auto"/>
        <w:ind w:left="360"/>
        <w:jc w:val="both"/>
        <w:rPr>
          <w:rFonts w:ascii="Times New Roman" w:hAnsi="Times New Roman"/>
          <w:sz w:val="24"/>
          <w:szCs w:val="24"/>
        </w:rPr>
      </w:pPr>
      <w:r w:rsidRPr="00BA73D8">
        <w:rPr>
          <w:rFonts w:ascii="Times New Roman" w:hAnsi="Times New Roman"/>
          <w:b/>
          <w:sz w:val="24"/>
          <w:szCs w:val="24"/>
        </w:rPr>
        <w:t>Yêu cầu về việc các doanh nghiệp nhập khẩu ô tô phải cung cấp giấy chứng nhận chất lượng kiểu loại của cơ quan có thẩm quyền nướ</w:t>
      </w:r>
      <w:r w:rsidR="001F42E7">
        <w:rPr>
          <w:rFonts w:ascii="Times New Roman" w:hAnsi="Times New Roman"/>
          <w:b/>
          <w:sz w:val="24"/>
          <w:szCs w:val="24"/>
        </w:rPr>
        <w:t>c ngoài</w:t>
      </w:r>
    </w:p>
    <w:p w:rsidR="00172802" w:rsidRPr="00BA73D8" w:rsidRDefault="001F42E7" w:rsidP="001F42E7">
      <w:pPr>
        <w:pStyle w:val="ListParagraph"/>
        <w:widowControl w:val="0"/>
        <w:spacing w:after="0" w:line="240" w:lineRule="auto"/>
        <w:ind w:left="360"/>
        <w:jc w:val="both"/>
        <w:rPr>
          <w:rFonts w:ascii="Times New Roman" w:hAnsi="Times New Roman"/>
          <w:sz w:val="24"/>
          <w:szCs w:val="24"/>
        </w:rPr>
      </w:pPr>
      <w:r w:rsidRPr="00BA73D8">
        <w:rPr>
          <w:rFonts w:ascii="Times New Roman" w:hAnsi="Times New Roman"/>
          <w:sz w:val="24"/>
          <w:szCs w:val="24"/>
        </w:rPr>
        <w:t xml:space="preserve"> </w:t>
      </w:r>
    </w:p>
    <w:p w:rsidR="002520D8" w:rsidRPr="00BA73D8" w:rsidRDefault="002520D8" w:rsidP="00986960">
      <w:pPr>
        <w:widowControl w:val="0"/>
        <w:spacing w:after="0" w:line="240" w:lineRule="auto"/>
        <w:jc w:val="both"/>
        <w:rPr>
          <w:rFonts w:ascii="Times New Roman" w:hAnsi="Times New Roman"/>
          <w:sz w:val="24"/>
          <w:szCs w:val="24"/>
        </w:rPr>
      </w:pPr>
      <w:r w:rsidRPr="00BA73D8">
        <w:rPr>
          <w:rFonts w:ascii="Times New Roman" w:hAnsi="Times New Roman"/>
          <w:sz w:val="24"/>
          <w:szCs w:val="24"/>
        </w:rPr>
        <w:t xml:space="preserve">Theo điểm a, khoản 2, Điều 6: </w:t>
      </w:r>
    </w:p>
    <w:p w:rsidR="002520D8" w:rsidRPr="00BA73D8" w:rsidRDefault="00172802" w:rsidP="00986960">
      <w:pPr>
        <w:widowControl w:val="0"/>
        <w:spacing w:after="0" w:line="240" w:lineRule="auto"/>
        <w:jc w:val="both"/>
        <w:rPr>
          <w:rFonts w:ascii="Times New Roman" w:hAnsi="Times New Roman"/>
          <w:i/>
          <w:sz w:val="24"/>
          <w:szCs w:val="24"/>
        </w:rPr>
      </w:pPr>
      <w:r w:rsidRPr="00BA73D8">
        <w:rPr>
          <w:rFonts w:ascii="Times New Roman" w:hAnsi="Times New Roman"/>
          <w:i/>
          <w:sz w:val="24"/>
          <w:szCs w:val="24"/>
        </w:rPr>
        <w:t>“</w:t>
      </w:r>
      <w:proofErr w:type="gramStart"/>
      <w:r w:rsidR="002520D8" w:rsidRPr="00BA73D8">
        <w:rPr>
          <w:rFonts w:ascii="Times New Roman" w:hAnsi="Times New Roman"/>
          <w:i/>
          <w:sz w:val="24"/>
          <w:szCs w:val="24"/>
        </w:rPr>
        <w:t>a</w:t>
      </w:r>
      <w:proofErr w:type="gramEnd"/>
      <w:r w:rsidR="002520D8" w:rsidRPr="00BA73D8">
        <w:rPr>
          <w:rFonts w:ascii="Times New Roman" w:hAnsi="Times New Roman"/>
          <w:i/>
          <w:sz w:val="24"/>
          <w:szCs w:val="24"/>
        </w:rPr>
        <w:t>) Ô tô chưa qua sử dụng:</w:t>
      </w:r>
    </w:p>
    <w:p w:rsidR="002520D8" w:rsidRPr="00BA73D8" w:rsidRDefault="002520D8" w:rsidP="00986960">
      <w:pPr>
        <w:widowControl w:val="0"/>
        <w:spacing w:after="0" w:line="240" w:lineRule="auto"/>
        <w:jc w:val="both"/>
        <w:rPr>
          <w:rFonts w:ascii="Times New Roman" w:hAnsi="Times New Roman"/>
          <w:i/>
          <w:sz w:val="24"/>
          <w:szCs w:val="24"/>
        </w:rPr>
      </w:pPr>
      <w:proofErr w:type="gramStart"/>
      <w:r w:rsidRPr="00BA73D8">
        <w:rPr>
          <w:rFonts w:ascii="Times New Roman" w:hAnsi="Times New Roman"/>
          <w:i/>
          <w:sz w:val="24"/>
          <w:szCs w:val="24"/>
        </w:rPr>
        <w:t>- Khi tiến hành kiểm tra, thử nghiệm, doanh nghiệp nhập khẩu ô tô phải cung cấp cho cơ quan quản lý chất lượng các giấy tờ sau: Bản sao Giấy chứng nhận chất lượng kiểu loại ô tô nhập khẩu được được cấp bởi cơ quan, tổ chức có thẩm quyền nướ</w:t>
      </w:r>
      <w:r w:rsidR="00172802" w:rsidRPr="00BA73D8">
        <w:rPr>
          <w:rFonts w:ascii="Times New Roman" w:hAnsi="Times New Roman"/>
          <w:i/>
          <w:sz w:val="24"/>
          <w:szCs w:val="24"/>
        </w:rPr>
        <w:t>c ngoài</w:t>
      </w:r>
      <w:r w:rsidRPr="00BA73D8">
        <w:rPr>
          <w:rFonts w:ascii="Times New Roman" w:hAnsi="Times New Roman"/>
          <w:i/>
          <w:sz w:val="24"/>
          <w:szCs w:val="24"/>
        </w:rPr>
        <w:t xml:space="preserve"> từ ngày 1/1/2018.</w:t>
      </w:r>
      <w:r w:rsidR="00172802" w:rsidRPr="00BA73D8">
        <w:rPr>
          <w:rFonts w:ascii="Times New Roman" w:hAnsi="Times New Roman"/>
          <w:i/>
          <w:sz w:val="24"/>
          <w:szCs w:val="24"/>
        </w:rPr>
        <w:t>”</w:t>
      </w:r>
      <w:proofErr w:type="gramEnd"/>
    </w:p>
    <w:p w:rsidR="00915D74" w:rsidRPr="00BA73D8" w:rsidRDefault="00915D74" w:rsidP="00986960">
      <w:pPr>
        <w:widowControl w:val="0"/>
        <w:spacing w:after="0" w:line="240" w:lineRule="auto"/>
        <w:jc w:val="both"/>
        <w:rPr>
          <w:rFonts w:ascii="Times New Roman" w:hAnsi="Times New Roman"/>
          <w:sz w:val="24"/>
          <w:szCs w:val="24"/>
        </w:rPr>
      </w:pPr>
    </w:p>
    <w:p w:rsidR="00307FE9" w:rsidRPr="00BA73D8" w:rsidRDefault="002520D8" w:rsidP="0046337D">
      <w:pPr>
        <w:widowControl w:val="0"/>
        <w:spacing w:after="0" w:line="240" w:lineRule="auto"/>
        <w:jc w:val="both"/>
        <w:rPr>
          <w:rFonts w:ascii="Times New Roman" w:hAnsi="Times New Roman"/>
          <w:sz w:val="24"/>
          <w:szCs w:val="24"/>
        </w:rPr>
      </w:pPr>
      <w:r w:rsidRPr="00BA73D8">
        <w:rPr>
          <w:rFonts w:ascii="Times New Roman" w:hAnsi="Times New Roman"/>
          <w:sz w:val="24"/>
          <w:szCs w:val="24"/>
        </w:rPr>
        <w:t xml:space="preserve">Liên quan đến yêu cầu này, đa số các doanh nghiệp ô tô đều không thể tìm được bất kỳ một giấy chứng nhận kiểu loại nước ngoài nào </w:t>
      </w:r>
      <w:proofErr w:type="gramStart"/>
      <w:r w:rsidR="00307FE9" w:rsidRPr="00BA73D8">
        <w:rPr>
          <w:rFonts w:ascii="Times New Roman" w:hAnsi="Times New Roman"/>
          <w:sz w:val="24"/>
          <w:szCs w:val="24"/>
        </w:rPr>
        <w:t>theo</w:t>
      </w:r>
      <w:proofErr w:type="gramEnd"/>
      <w:r w:rsidR="00307FE9" w:rsidRPr="00BA73D8">
        <w:rPr>
          <w:rFonts w:ascii="Times New Roman" w:hAnsi="Times New Roman"/>
          <w:sz w:val="24"/>
          <w:szCs w:val="24"/>
        </w:rPr>
        <w:t xml:space="preserve"> như mô tả tại Nghị định 116</w:t>
      </w:r>
      <w:r w:rsidRPr="00BA73D8">
        <w:rPr>
          <w:rFonts w:ascii="Times New Roman" w:hAnsi="Times New Roman"/>
          <w:sz w:val="24"/>
          <w:szCs w:val="24"/>
        </w:rPr>
        <w:t xml:space="preserve">. Như Quý cơ quan đã biết, Chính phủ của mỗi quốc gia tiến hành thử nghiệm và cấp chứng nhận </w:t>
      </w:r>
      <w:proofErr w:type="gramStart"/>
      <w:r w:rsidRPr="00BA73D8">
        <w:rPr>
          <w:rFonts w:ascii="Times New Roman" w:hAnsi="Times New Roman"/>
          <w:sz w:val="24"/>
          <w:szCs w:val="24"/>
        </w:rPr>
        <w:t>theo</w:t>
      </w:r>
      <w:proofErr w:type="gramEnd"/>
      <w:r w:rsidRPr="00BA73D8">
        <w:rPr>
          <w:rFonts w:ascii="Times New Roman" w:hAnsi="Times New Roman"/>
          <w:sz w:val="24"/>
          <w:szCs w:val="24"/>
        </w:rPr>
        <w:t xml:space="preserve"> tiêu chuẩn của quốc gia đó cho các xe ô tô tiêu thụ trong nước mà thôi, các xe ô tô sản xuất để xuất khẩu không thuộc đối tượng này. Các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ô tô xuất khẩu được sản xuất với mục tiêu đáp ứng mong đợi của khách hàng và </w:t>
      </w:r>
      <w:r w:rsidR="00307FE9" w:rsidRPr="00BA73D8">
        <w:rPr>
          <w:rFonts w:ascii="Times New Roman" w:hAnsi="Times New Roman"/>
          <w:sz w:val="24"/>
          <w:szCs w:val="24"/>
        </w:rPr>
        <w:t xml:space="preserve">tuân thủ </w:t>
      </w:r>
      <w:r w:rsidRPr="00BA73D8">
        <w:rPr>
          <w:rFonts w:ascii="Times New Roman" w:hAnsi="Times New Roman"/>
          <w:sz w:val="24"/>
          <w:szCs w:val="24"/>
        </w:rPr>
        <w:t xml:space="preserve">tiêu chuẩn </w:t>
      </w:r>
      <w:r w:rsidR="00307FE9" w:rsidRPr="00BA73D8">
        <w:rPr>
          <w:rFonts w:ascii="Times New Roman" w:hAnsi="Times New Roman"/>
          <w:sz w:val="24"/>
          <w:szCs w:val="24"/>
        </w:rPr>
        <w:t xml:space="preserve">kỹ thuật </w:t>
      </w:r>
      <w:r w:rsidRPr="00BA73D8">
        <w:rPr>
          <w:rFonts w:ascii="Times New Roman" w:hAnsi="Times New Roman"/>
          <w:sz w:val="24"/>
          <w:szCs w:val="24"/>
        </w:rPr>
        <w:t xml:space="preserve">cụ thể của từng quốc gia nhập khẩu. Do đó, </w:t>
      </w:r>
      <w:r w:rsidR="00383041" w:rsidRPr="00BA73D8">
        <w:rPr>
          <w:rFonts w:ascii="Times New Roman" w:hAnsi="Times New Roman"/>
          <w:sz w:val="24"/>
          <w:szCs w:val="24"/>
        </w:rPr>
        <w:t>sẽ luôn</w:t>
      </w:r>
      <w:r w:rsidRPr="00BA73D8">
        <w:rPr>
          <w:rFonts w:ascii="Times New Roman" w:hAnsi="Times New Roman"/>
          <w:sz w:val="24"/>
          <w:szCs w:val="24"/>
        </w:rPr>
        <w:t xml:space="preserve"> có sự khác biệt</w:t>
      </w:r>
      <w:r w:rsidR="00383041" w:rsidRPr="00BA73D8">
        <w:rPr>
          <w:rFonts w:ascii="Times New Roman" w:hAnsi="Times New Roman"/>
          <w:sz w:val="24"/>
          <w:szCs w:val="24"/>
        </w:rPr>
        <w:t xml:space="preserve"> nhất định</w:t>
      </w:r>
      <w:r w:rsidRPr="00BA73D8">
        <w:rPr>
          <w:rFonts w:ascii="Times New Roman" w:hAnsi="Times New Roman"/>
          <w:sz w:val="24"/>
          <w:szCs w:val="24"/>
        </w:rPr>
        <w:t xml:space="preserve"> giữa thông số kỹ thuật của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xuất khẩu và xe tiêu thụ trong nước.</w:t>
      </w:r>
    </w:p>
    <w:p w:rsidR="002520D8" w:rsidRPr="00BA73D8" w:rsidRDefault="002520D8" w:rsidP="00986960">
      <w:pPr>
        <w:spacing w:after="0" w:line="240" w:lineRule="auto"/>
        <w:jc w:val="both"/>
        <w:rPr>
          <w:rFonts w:ascii="Times New Roman" w:hAnsi="Times New Roman"/>
          <w:sz w:val="24"/>
          <w:szCs w:val="24"/>
        </w:rPr>
      </w:pPr>
      <w:r w:rsidRPr="00BA73D8">
        <w:rPr>
          <w:rFonts w:ascii="Times New Roman" w:hAnsi="Times New Roman"/>
          <w:sz w:val="24"/>
          <w:szCs w:val="24"/>
        </w:rPr>
        <w:lastRenderedPageBreak/>
        <w:t xml:space="preserve">Ngoài ra, một số quốc gia cũng không có giấy chứng nhận chất lượng kiểu loại </w:t>
      </w:r>
      <w:r w:rsidR="00307FE9" w:rsidRPr="00BA73D8">
        <w:rPr>
          <w:rFonts w:ascii="Times New Roman" w:hAnsi="Times New Roman"/>
          <w:sz w:val="24"/>
          <w:szCs w:val="24"/>
        </w:rPr>
        <w:t>cho toàn</w:t>
      </w:r>
      <w:r w:rsidR="00383041" w:rsidRPr="00BA73D8">
        <w:rPr>
          <w:rFonts w:ascii="Times New Roman" w:hAnsi="Times New Roman"/>
          <w:sz w:val="24"/>
          <w:szCs w:val="24"/>
        </w:rPr>
        <w:t xml:space="preserve"> </w:t>
      </w:r>
      <w:proofErr w:type="gramStart"/>
      <w:r w:rsidR="00383041" w:rsidRPr="00BA73D8">
        <w:rPr>
          <w:rFonts w:ascii="Times New Roman" w:hAnsi="Times New Roman"/>
          <w:sz w:val="24"/>
          <w:szCs w:val="24"/>
        </w:rPr>
        <w:t>xe</w:t>
      </w:r>
      <w:proofErr w:type="gramEnd"/>
      <w:r w:rsidR="00383041" w:rsidRPr="00BA73D8">
        <w:rPr>
          <w:rFonts w:ascii="Times New Roman" w:hAnsi="Times New Roman"/>
          <w:sz w:val="24"/>
          <w:szCs w:val="24"/>
        </w:rPr>
        <w:t xml:space="preserve"> </w:t>
      </w:r>
      <w:r w:rsidRPr="00BA73D8">
        <w:rPr>
          <w:rFonts w:ascii="Times New Roman" w:hAnsi="Times New Roman"/>
          <w:sz w:val="24"/>
          <w:szCs w:val="24"/>
        </w:rPr>
        <w:t xml:space="preserve">vì Chính phủ chỉ kiểm tra khí thải, hoặc để nhà sản xuất tự chứng nhận. Một số quốc gia có giấy chứng nhận chất lượng kiểu loại, nhưng có thể không được Cục đăng kiểm Việt Nam chấp nhận do có sự khác biệt về vị trí </w:t>
      </w:r>
      <w:proofErr w:type="gramStart"/>
      <w:r w:rsidRPr="00BA73D8">
        <w:rPr>
          <w:rFonts w:ascii="Times New Roman" w:hAnsi="Times New Roman"/>
          <w:sz w:val="24"/>
          <w:szCs w:val="24"/>
        </w:rPr>
        <w:t>tay</w:t>
      </w:r>
      <w:proofErr w:type="gramEnd"/>
      <w:r w:rsidRPr="00BA73D8">
        <w:rPr>
          <w:rFonts w:ascii="Times New Roman" w:hAnsi="Times New Roman"/>
          <w:sz w:val="24"/>
          <w:szCs w:val="24"/>
        </w:rPr>
        <w:t xml:space="preserve"> lái, tiêu chuẩn khí thải hay thông số kỹ thuật.</w:t>
      </w:r>
    </w:p>
    <w:p w:rsidR="00915D74" w:rsidRPr="00BA73D8" w:rsidRDefault="00915D74" w:rsidP="00986960">
      <w:pPr>
        <w:spacing w:after="0" w:line="240" w:lineRule="auto"/>
        <w:jc w:val="both"/>
        <w:rPr>
          <w:rFonts w:ascii="Times New Roman" w:hAnsi="Times New Roman"/>
          <w:sz w:val="24"/>
          <w:szCs w:val="24"/>
        </w:rPr>
      </w:pPr>
    </w:p>
    <w:p w:rsidR="002520D8" w:rsidRPr="00BA73D8" w:rsidRDefault="00915D74"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Dưới đây là</w:t>
      </w:r>
      <w:r w:rsidR="002520D8" w:rsidRPr="00BA73D8">
        <w:rPr>
          <w:rFonts w:ascii="Times New Roman" w:hAnsi="Times New Roman"/>
          <w:sz w:val="24"/>
          <w:szCs w:val="24"/>
        </w:rPr>
        <w:t xml:space="preserve"> bản tổng hợp chi tiết các giấy chứng nhận chất lượng ở nước ngoài và nhận đị</w:t>
      </w:r>
      <w:r w:rsidRPr="00BA73D8">
        <w:rPr>
          <w:rFonts w:ascii="Times New Roman" w:hAnsi="Times New Roman"/>
          <w:sz w:val="24"/>
          <w:szCs w:val="24"/>
        </w:rPr>
        <w:t>nh</w:t>
      </w:r>
      <w:r w:rsidR="002520D8" w:rsidRPr="00BA73D8">
        <w:rPr>
          <w:rFonts w:ascii="Times New Roman" w:hAnsi="Times New Roman"/>
          <w:sz w:val="24"/>
          <w:szCs w:val="24"/>
        </w:rPr>
        <w:t xml:space="preserve"> về khả năng được Cục đăng kiểm Việt Nam</w:t>
      </w:r>
      <w:r w:rsidRPr="00BA73D8">
        <w:rPr>
          <w:rFonts w:ascii="Times New Roman" w:hAnsi="Times New Roman"/>
          <w:sz w:val="24"/>
          <w:szCs w:val="24"/>
        </w:rPr>
        <w:t xml:space="preserve"> (VR)</w:t>
      </w:r>
      <w:r w:rsidR="002520D8" w:rsidRPr="00BA73D8">
        <w:rPr>
          <w:rFonts w:ascii="Times New Roman" w:hAnsi="Times New Roman"/>
          <w:sz w:val="24"/>
          <w:szCs w:val="24"/>
        </w:rPr>
        <w:t xml:space="preserve"> chấp nhận.</w:t>
      </w:r>
      <w:proofErr w:type="gramEnd"/>
    </w:p>
    <w:p w:rsidR="002520D8" w:rsidRPr="00BA73D8" w:rsidRDefault="002520D8" w:rsidP="00986960">
      <w:pPr>
        <w:spacing w:after="0" w:line="240" w:lineRule="auto"/>
        <w:jc w:val="both"/>
        <w:rPr>
          <w:rFonts w:ascii="Times New Roman" w:hAnsi="Times New Roman"/>
          <w:sz w:val="24"/>
          <w:szCs w:val="24"/>
        </w:rPr>
      </w:pPr>
    </w:p>
    <w:tbl>
      <w:tblPr>
        <w:tblStyle w:val="TableGrid"/>
        <w:tblW w:w="9535" w:type="dxa"/>
        <w:tblLayout w:type="fixed"/>
        <w:tblLook w:val="04A0" w:firstRow="1" w:lastRow="0" w:firstColumn="1" w:lastColumn="0" w:noHBand="0" w:noVBand="1"/>
      </w:tblPr>
      <w:tblGrid>
        <w:gridCol w:w="1345"/>
        <w:gridCol w:w="1170"/>
        <w:gridCol w:w="1080"/>
        <w:gridCol w:w="1440"/>
        <w:gridCol w:w="3060"/>
        <w:gridCol w:w="1440"/>
      </w:tblGrid>
      <w:tr w:rsidR="002520D8" w:rsidRPr="00BA73D8" w:rsidTr="00D81230">
        <w:tc>
          <w:tcPr>
            <w:tcW w:w="1345" w:type="dxa"/>
            <w:vMerge w:val="restart"/>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Quốc gia</w:t>
            </w:r>
          </w:p>
        </w:tc>
        <w:tc>
          <w:tcPr>
            <w:tcW w:w="3690" w:type="dxa"/>
            <w:gridSpan w:val="3"/>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 xml:space="preserve">Giấy chứng nhận </w:t>
            </w:r>
          </w:p>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cho xe ô tô tiêu thụ trong nước</w:t>
            </w:r>
          </w:p>
        </w:tc>
        <w:tc>
          <w:tcPr>
            <w:tcW w:w="3060" w:type="dxa"/>
            <w:vMerge w:val="restart"/>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Khác biệt chủ yếu với xe ô tô xuất khẩu sang Việt Nam</w:t>
            </w:r>
          </w:p>
        </w:tc>
        <w:tc>
          <w:tcPr>
            <w:tcW w:w="1440" w:type="dxa"/>
            <w:vMerge w:val="restart"/>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 xml:space="preserve">Khả năng được </w:t>
            </w:r>
            <w:r w:rsidR="00915D74" w:rsidRPr="00BA73D8">
              <w:rPr>
                <w:rFonts w:ascii="Times New Roman" w:hAnsi="Times New Roman"/>
                <w:b/>
                <w:sz w:val="24"/>
                <w:szCs w:val="24"/>
              </w:rPr>
              <w:t>VR</w:t>
            </w:r>
            <w:r w:rsidRPr="00BA73D8">
              <w:rPr>
                <w:rFonts w:ascii="Times New Roman" w:hAnsi="Times New Roman"/>
                <w:b/>
                <w:sz w:val="24"/>
                <w:szCs w:val="24"/>
              </w:rPr>
              <w:t xml:space="preserve"> chấp nhận</w:t>
            </w:r>
          </w:p>
        </w:tc>
      </w:tr>
      <w:tr w:rsidR="002520D8" w:rsidRPr="00BA73D8" w:rsidTr="00D81230">
        <w:tc>
          <w:tcPr>
            <w:tcW w:w="1345" w:type="dxa"/>
            <w:vMerge/>
            <w:vAlign w:val="center"/>
          </w:tcPr>
          <w:p w:rsidR="002520D8" w:rsidRPr="00BA73D8" w:rsidRDefault="002520D8" w:rsidP="00986960">
            <w:pPr>
              <w:spacing w:after="0" w:line="240" w:lineRule="auto"/>
              <w:jc w:val="center"/>
              <w:rPr>
                <w:rFonts w:ascii="Times New Roman" w:hAnsi="Times New Roman"/>
                <w:b/>
                <w:sz w:val="24"/>
                <w:szCs w:val="24"/>
              </w:rPr>
            </w:pPr>
          </w:p>
        </w:tc>
        <w:tc>
          <w:tcPr>
            <w:tcW w:w="1170" w:type="dxa"/>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Khí thải</w:t>
            </w:r>
          </w:p>
        </w:tc>
        <w:tc>
          <w:tcPr>
            <w:tcW w:w="1080" w:type="dxa"/>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An toàn</w:t>
            </w:r>
          </w:p>
        </w:tc>
        <w:tc>
          <w:tcPr>
            <w:tcW w:w="1440" w:type="dxa"/>
            <w:vAlign w:val="center"/>
          </w:tcPr>
          <w:p w:rsidR="002520D8" w:rsidRPr="00BA73D8" w:rsidRDefault="002520D8"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Linh kiện</w:t>
            </w:r>
          </w:p>
        </w:tc>
        <w:tc>
          <w:tcPr>
            <w:tcW w:w="3060" w:type="dxa"/>
            <w:vMerge/>
            <w:vAlign w:val="center"/>
          </w:tcPr>
          <w:p w:rsidR="002520D8" w:rsidRPr="00BA73D8" w:rsidRDefault="002520D8" w:rsidP="00986960">
            <w:pPr>
              <w:spacing w:after="0" w:line="240" w:lineRule="auto"/>
              <w:jc w:val="center"/>
              <w:rPr>
                <w:rFonts w:ascii="Times New Roman" w:hAnsi="Times New Roman"/>
                <w:b/>
                <w:sz w:val="24"/>
                <w:szCs w:val="24"/>
              </w:rPr>
            </w:pPr>
          </w:p>
        </w:tc>
        <w:tc>
          <w:tcPr>
            <w:tcW w:w="1440" w:type="dxa"/>
            <w:vMerge/>
            <w:vAlign w:val="center"/>
          </w:tcPr>
          <w:p w:rsidR="002520D8" w:rsidRPr="00BA73D8" w:rsidRDefault="002520D8" w:rsidP="00986960">
            <w:pPr>
              <w:spacing w:after="0" w:line="240" w:lineRule="auto"/>
              <w:jc w:val="center"/>
              <w:rPr>
                <w:rFonts w:ascii="Times New Roman" w:hAnsi="Times New Roman"/>
                <w:b/>
                <w:sz w:val="24"/>
                <w:szCs w:val="24"/>
              </w:rPr>
            </w:pPr>
          </w:p>
        </w:tc>
      </w:tr>
      <w:tr w:rsidR="002520D8" w:rsidRPr="00BA73D8" w:rsidTr="00D81230">
        <w:trPr>
          <w:trHeight w:val="751"/>
        </w:trPr>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Thái Lan</w:t>
            </w:r>
          </w:p>
        </w:tc>
        <w:tc>
          <w:tcPr>
            <w:tcW w:w="117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2520D8"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Pr="00BA73D8">
              <w:rPr>
                <w:rFonts w:ascii="Times New Roman" w:hAnsi="Times New Roman"/>
                <w:color w:val="000000"/>
                <w:sz w:val="24"/>
                <w:szCs w:val="24"/>
              </w:rPr>
              <w:sym w:font="Wingdings 2" w:char="F0D3"/>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Tay lái nghịch, không có thử nghiệm an toàn xe</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2520D8" w:rsidRPr="00BA73D8" w:rsidTr="00D81230">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Indonesia</w:t>
            </w:r>
          </w:p>
        </w:tc>
        <w:tc>
          <w:tcPr>
            <w:tcW w:w="117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Tay lái nghịch, tiêu chuẩn khí thải Euro2</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2520D8" w:rsidRPr="00BA73D8" w:rsidTr="00D81230">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Philippines</w:t>
            </w:r>
          </w:p>
        </w:tc>
        <w:tc>
          <w:tcPr>
            <w:tcW w:w="117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D81230"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002520D8" w:rsidRPr="00BA73D8">
              <w:rPr>
                <w:rFonts w:ascii="Times New Roman" w:hAnsi="Times New Roman"/>
                <w:color w:val="000000"/>
                <w:sz w:val="24"/>
                <w:szCs w:val="24"/>
              </w:rPr>
              <w:sym w:font="Wingdings 2" w:char="F0D3"/>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Không có thử nghiệm an toàn xe</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915D74" w:rsidRPr="00BA73D8" w:rsidTr="00D81230">
        <w:tc>
          <w:tcPr>
            <w:tcW w:w="1345" w:type="dxa"/>
            <w:vMerge w:val="restart"/>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Quốc gia</w:t>
            </w:r>
          </w:p>
        </w:tc>
        <w:tc>
          <w:tcPr>
            <w:tcW w:w="3690" w:type="dxa"/>
            <w:gridSpan w:val="3"/>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 xml:space="preserve">Giấy chứng nhận </w:t>
            </w:r>
          </w:p>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cho xe ô tô tiêu thụ trong nước</w:t>
            </w:r>
          </w:p>
        </w:tc>
        <w:tc>
          <w:tcPr>
            <w:tcW w:w="3060" w:type="dxa"/>
            <w:vMerge w:val="restart"/>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Khác biệt chủ yếu với xe ô tô xuất khẩu sang Việt Nam</w:t>
            </w:r>
          </w:p>
        </w:tc>
        <w:tc>
          <w:tcPr>
            <w:tcW w:w="1440" w:type="dxa"/>
            <w:vMerge w:val="restart"/>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Khả năng được VR chấp nhận</w:t>
            </w:r>
          </w:p>
        </w:tc>
      </w:tr>
      <w:tr w:rsidR="00915D74" w:rsidRPr="00BA73D8" w:rsidTr="00D81230">
        <w:tc>
          <w:tcPr>
            <w:tcW w:w="1345" w:type="dxa"/>
            <w:vMerge/>
            <w:vAlign w:val="center"/>
          </w:tcPr>
          <w:p w:rsidR="00915D74" w:rsidRPr="00BA73D8" w:rsidRDefault="00915D74" w:rsidP="00986960">
            <w:pPr>
              <w:spacing w:after="0" w:line="240" w:lineRule="auto"/>
              <w:jc w:val="center"/>
              <w:rPr>
                <w:rFonts w:ascii="Times New Roman" w:hAnsi="Times New Roman"/>
                <w:b/>
                <w:sz w:val="24"/>
                <w:szCs w:val="24"/>
              </w:rPr>
            </w:pPr>
          </w:p>
        </w:tc>
        <w:tc>
          <w:tcPr>
            <w:tcW w:w="1170" w:type="dxa"/>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Khí thải</w:t>
            </w:r>
          </w:p>
        </w:tc>
        <w:tc>
          <w:tcPr>
            <w:tcW w:w="1080" w:type="dxa"/>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An toàn</w:t>
            </w:r>
          </w:p>
        </w:tc>
        <w:tc>
          <w:tcPr>
            <w:tcW w:w="1440" w:type="dxa"/>
            <w:vAlign w:val="center"/>
          </w:tcPr>
          <w:p w:rsidR="00915D74" w:rsidRPr="00BA73D8" w:rsidRDefault="00915D74" w:rsidP="00986960">
            <w:pPr>
              <w:spacing w:after="0" w:line="240" w:lineRule="auto"/>
              <w:jc w:val="center"/>
              <w:rPr>
                <w:rFonts w:ascii="Times New Roman" w:hAnsi="Times New Roman"/>
                <w:b/>
                <w:sz w:val="24"/>
                <w:szCs w:val="24"/>
              </w:rPr>
            </w:pPr>
            <w:r w:rsidRPr="00BA73D8">
              <w:rPr>
                <w:rFonts w:ascii="Times New Roman" w:hAnsi="Times New Roman"/>
                <w:b/>
                <w:sz w:val="24"/>
                <w:szCs w:val="24"/>
              </w:rPr>
              <w:t>Linh kiện</w:t>
            </w:r>
          </w:p>
        </w:tc>
        <w:tc>
          <w:tcPr>
            <w:tcW w:w="3060" w:type="dxa"/>
            <w:vMerge/>
            <w:vAlign w:val="center"/>
          </w:tcPr>
          <w:p w:rsidR="00915D74" w:rsidRPr="00BA73D8" w:rsidRDefault="00915D74" w:rsidP="00986960">
            <w:pPr>
              <w:spacing w:after="0" w:line="240" w:lineRule="auto"/>
              <w:jc w:val="center"/>
              <w:rPr>
                <w:rFonts w:ascii="Times New Roman" w:hAnsi="Times New Roman"/>
                <w:b/>
                <w:sz w:val="24"/>
                <w:szCs w:val="24"/>
              </w:rPr>
            </w:pPr>
          </w:p>
        </w:tc>
        <w:tc>
          <w:tcPr>
            <w:tcW w:w="1440" w:type="dxa"/>
            <w:vMerge/>
            <w:vAlign w:val="center"/>
          </w:tcPr>
          <w:p w:rsidR="00915D74" w:rsidRPr="00BA73D8" w:rsidRDefault="00915D74" w:rsidP="00986960">
            <w:pPr>
              <w:spacing w:after="0" w:line="240" w:lineRule="auto"/>
              <w:jc w:val="center"/>
              <w:rPr>
                <w:rFonts w:ascii="Times New Roman" w:hAnsi="Times New Roman"/>
                <w:b/>
                <w:sz w:val="24"/>
                <w:szCs w:val="24"/>
              </w:rPr>
            </w:pPr>
          </w:p>
        </w:tc>
      </w:tr>
      <w:tr w:rsidR="002520D8" w:rsidRPr="00BA73D8" w:rsidTr="00D81230">
        <w:tc>
          <w:tcPr>
            <w:tcW w:w="1345" w:type="dxa"/>
            <w:vAlign w:val="center"/>
          </w:tcPr>
          <w:p w:rsidR="002520D8" w:rsidRPr="00BA73D8" w:rsidRDefault="002520D8" w:rsidP="00986960">
            <w:pPr>
              <w:spacing w:after="0" w:line="240" w:lineRule="auto"/>
              <w:rPr>
                <w:rFonts w:ascii="Times New Roman" w:hAnsi="Times New Roman"/>
                <w:sz w:val="24"/>
                <w:szCs w:val="24"/>
              </w:rPr>
            </w:pPr>
            <w:r w:rsidRPr="00BA73D8">
              <w:rPr>
                <w:rFonts w:ascii="Times New Roman" w:hAnsi="Times New Roman"/>
                <w:sz w:val="24"/>
                <w:szCs w:val="24"/>
              </w:rPr>
              <w:t>Trung Quốc</w:t>
            </w:r>
          </w:p>
        </w:tc>
        <w:tc>
          <w:tcPr>
            <w:tcW w:w="1170" w:type="dxa"/>
            <w:vAlign w:val="center"/>
          </w:tcPr>
          <w:p w:rsidR="002520D8" w:rsidRPr="00BA73D8" w:rsidRDefault="002520D8" w:rsidP="00986960">
            <w:pPr>
              <w:spacing w:after="0" w:line="240" w:lineRule="auto"/>
              <w:jc w:val="center"/>
              <w:rPr>
                <w:rFonts w:ascii="Times New Roman" w:hAnsi="Times New Roman"/>
                <w:noProof/>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440" w:type="dxa"/>
            <w:vAlign w:val="center"/>
          </w:tcPr>
          <w:p w:rsidR="002520D8" w:rsidRPr="00BA73D8" w:rsidRDefault="002520D8" w:rsidP="00986960">
            <w:pPr>
              <w:spacing w:after="0" w:line="240" w:lineRule="auto"/>
              <w:jc w:val="center"/>
              <w:rPr>
                <w:rFonts w:ascii="Times New Roman" w:hAnsi="Times New Roman"/>
                <w:noProof/>
                <w:color w:val="000000"/>
                <w:sz w:val="24"/>
                <w:szCs w:val="24"/>
              </w:rPr>
            </w:pPr>
            <w:r w:rsidRPr="00BA73D8">
              <w:rPr>
                <w:rFonts w:ascii="Cambria Math" w:hAnsi="Cambria Math" w:cs="Cambria Math"/>
                <w:color w:val="000000"/>
                <w:sz w:val="24"/>
                <w:szCs w:val="24"/>
              </w:rPr>
              <w:t>⃝</w:t>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Tiêu chuẩn khí thải Euro5</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2520D8" w:rsidRPr="00BA73D8" w:rsidTr="00D81230">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Nhật Bản</w:t>
            </w:r>
          </w:p>
        </w:tc>
        <w:tc>
          <w:tcPr>
            <w:tcW w:w="117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Tay lái nghịch, tiêu chuẩn khí thải  Euro 6</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2520D8" w:rsidRPr="00BA73D8" w:rsidTr="00D81230">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Hàn Quốc</w:t>
            </w:r>
          </w:p>
        </w:tc>
        <w:tc>
          <w:tcPr>
            <w:tcW w:w="1170" w:type="dxa"/>
            <w:vAlign w:val="center"/>
          </w:tcPr>
          <w:p w:rsidR="002520D8" w:rsidRPr="00BA73D8" w:rsidRDefault="00D81230"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002520D8" w:rsidRPr="00BA73D8">
              <w:rPr>
                <w:rFonts w:ascii="Times New Roman" w:hAnsi="Times New Roman"/>
                <w:color w:val="000000"/>
                <w:sz w:val="24"/>
                <w:szCs w:val="24"/>
              </w:rPr>
              <w:sym w:font="Wingdings 2" w:char="F0D3"/>
            </w:r>
          </w:p>
        </w:tc>
        <w:tc>
          <w:tcPr>
            <w:tcW w:w="1080" w:type="dxa"/>
            <w:vAlign w:val="center"/>
          </w:tcPr>
          <w:p w:rsidR="002520D8" w:rsidRPr="00BA73D8" w:rsidRDefault="00D81230"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002520D8" w:rsidRPr="00BA73D8">
              <w:rPr>
                <w:rFonts w:ascii="Times New Roman" w:hAnsi="Times New Roman"/>
                <w:color w:val="000000"/>
                <w:sz w:val="24"/>
                <w:szCs w:val="24"/>
              </w:rPr>
              <w:sym w:font="Wingdings 2" w:char="F0D3"/>
            </w:r>
          </w:p>
        </w:tc>
        <w:tc>
          <w:tcPr>
            <w:tcW w:w="1440" w:type="dxa"/>
            <w:vAlign w:val="center"/>
          </w:tcPr>
          <w:p w:rsidR="002520D8" w:rsidRPr="00BA73D8" w:rsidRDefault="00D81230"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002520D8" w:rsidRPr="00BA73D8">
              <w:rPr>
                <w:rFonts w:ascii="Times New Roman" w:hAnsi="Times New Roman"/>
                <w:color w:val="000000"/>
                <w:sz w:val="24"/>
                <w:szCs w:val="24"/>
              </w:rPr>
              <w:sym w:font="Wingdings 2" w:char="F0D3"/>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Tiêu chuẩn khí thải ~ Euro 6</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2520D8" w:rsidRPr="00BA73D8" w:rsidTr="00D81230">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Liên minh Châu Âu</w:t>
            </w:r>
          </w:p>
        </w:tc>
        <w:tc>
          <w:tcPr>
            <w:tcW w:w="117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 xml:space="preserve">  Tiêu chuẩn khí thải Euro 6</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r w:rsidR="002520D8" w:rsidRPr="00BA73D8" w:rsidTr="00D81230">
        <w:tc>
          <w:tcPr>
            <w:tcW w:w="1345"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Mỹ</w:t>
            </w:r>
          </w:p>
        </w:tc>
        <w:tc>
          <w:tcPr>
            <w:tcW w:w="117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Cambria Math" w:hAnsi="Cambria Math" w:cs="Cambria Math"/>
                <w:color w:val="000000"/>
                <w:sz w:val="24"/>
                <w:szCs w:val="24"/>
              </w:rPr>
              <w:t>⃝</w:t>
            </w:r>
          </w:p>
        </w:tc>
        <w:tc>
          <w:tcPr>
            <w:tcW w:w="1080" w:type="dxa"/>
            <w:vAlign w:val="center"/>
          </w:tcPr>
          <w:p w:rsidR="002520D8" w:rsidRPr="00BA73D8" w:rsidRDefault="00D81230"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002520D8" w:rsidRPr="00BA73D8">
              <w:rPr>
                <w:rFonts w:ascii="Times New Roman" w:hAnsi="Times New Roman"/>
                <w:color w:val="000000"/>
                <w:sz w:val="24"/>
                <w:szCs w:val="24"/>
              </w:rPr>
              <w:sym w:font="Wingdings 2" w:char="F0D3"/>
            </w:r>
          </w:p>
        </w:tc>
        <w:tc>
          <w:tcPr>
            <w:tcW w:w="1440" w:type="dxa"/>
            <w:vAlign w:val="center"/>
          </w:tcPr>
          <w:p w:rsidR="002520D8" w:rsidRPr="00BA73D8" w:rsidRDefault="00D81230" w:rsidP="00986960">
            <w:pPr>
              <w:spacing w:after="0" w:line="240" w:lineRule="auto"/>
              <w:rPr>
                <w:rFonts w:ascii="Times New Roman" w:hAnsi="Times New Roman"/>
                <w:color w:val="000000"/>
                <w:sz w:val="24"/>
                <w:szCs w:val="24"/>
              </w:rPr>
            </w:pPr>
            <w:r w:rsidRPr="00BA73D8">
              <w:rPr>
                <w:rFonts w:ascii="Times New Roman" w:hAnsi="Times New Roman"/>
                <w:color w:val="000000"/>
                <w:sz w:val="24"/>
                <w:szCs w:val="24"/>
              </w:rPr>
              <w:t xml:space="preserve">      </w:t>
            </w:r>
            <w:r w:rsidR="002520D8" w:rsidRPr="00BA73D8">
              <w:rPr>
                <w:rFonts w:ascii="Times New Roman" w:hAnsi="Times New Roman"/>
                <w:color w:val="000000"/>
                <w:sz w:val="24"/>
                <w:szCs w:val="24"/>
              </w:rPr>
              <w:sym w:font="Wingdings 2" w:char="F0D3"/>
            </w:r>
          </w:p>
        </w:tc>
        <w:tc>
          <w:tcPr>
            <w:tcW w:w="3060" w:type="dxa"/>
            <w:vAlign w:val="center"/>
          </w:tcPr>
          <w:p w:rsidR="002520D8" w:rsidRPr="00BA73D8" w:rsidRDefault="002520D8" w:rsidP="00986960">
            <w:pPr>
              <w:spacing w:after="0" w:line="240" w:lineRule="auto"/>
              <w:jc w:val="center"/>
              <w:rPr>
                <w:rFonts w:ascii="Times New Roman" w:hAnsi="Times New Roman"/>
                <w:sz w:val="24"/>
                <w:szCs w:val="24"/>
              </w:rPr>
            </w:pPr>
            <w:r w:rsidRPr="00BA73D8">
              <w:rPr>
                <w:rFonts w:ascii="Times New Roman" w:hAnsi="Times New Roman"/>
                <w:sz w:val="24"/>
                <w:szCs w:val="24"/>
              </w:rPr>
              <w:t>Tiêu chuẩn khí thải ~ Euro 6</w:t>
            </w:r>
          </w:p>
        </w:tc>
        <w:tc>
          <w:tcPr>
            <w:tcW w:w="1440" w:type="dxa"/>
            <w:vAlign w:val="center"/>
          </w:tcPr>
          <w:p w:rsidR="002520D8" w:rsidRPr="00BA73D8" w:rsidRDefault="002520D8" w:rsidP="00986960">
            <w:pPr>
              <w:spacing w:after="0" w:line="240" w:lineRule="auto"/>
              <w:jc w:val="center"/>
              <w:rPr>
                <w:rFonts w:ascii="Times New Roman" w:hAnsi="Times New Roman"/>
                <w:color w:val="000000"/>
                <w:sz w:val="24"/>
                <w:szCs w:val="24"/>
              </w:rPr>
            </w:pPr>
            <w:r w:rsidRPr="00BA73D8">
              <w:rPr>
                <w:rFonts w:ascii="Times New Roman" w:hAnsi="Times New Roman"/>
                <w:color w:val="000000"/>
                <w:sz w:val="24"/>
                <w:szCs w:val="24"/>
              </w:rPr>
              <w:sym w:font="Wingdings 2" w:char="F0D3"/>
            </w:r>
          </w:p>
        </w:tc>
      </w:tr>
    </w:tbl>
    <w:p w:rsidR="002520D8" w:rsidRPr="0046337D" w:rsidRDefault="002520D8" w:rsidP="00986960">
      <w:pPr>
        <w:spacing w:after="0" w:line="240" w:lineRule="auto"/>
        <w:jc w:val="both"/>
        <w:rPr>
          <w:rFonts w:ascii="Times New Roman" w:hAnsi="Times New Roman"/>
          <w:i/>
          <w:sz w:val="20"/>
          <w:szCs w:val="20"/>
        </w:rPr>
      </w:pPr>
      <w:r w:rsidRPr="0046337D">
        <w:rPr>
          <w:rFonts w:ascii="Times New Roman" w:hAnsi="Times New Roman"/>
          <w:i/>
          <w:sz w:val="20"/>
          <w:szCs w:val="20"/>
        </w:rPr>
        <w:t>Ký hiệu:</w:t>
      </w:r>
    </w:p>
    <w:p w:rsidR="002520D8" w:rsidRPr="0046337D" w:rsidRDefault="00172802" w:rsidP="00986960">
      <w:pPr>
        <w:spacing w:after="0" w:line="240" w:lineRule="auto"/>
        <w:jc w:val="both"/>
        <w:rPr>
          <w:rFonts w:ascii="Times New Roman" w:hAnsi="Times New Roman"/>
          <w:sz w:val="20"/>
          <w:szCs w:val="20"/>
        </w:rPr>
      </w:pPr>
      <w:r w:rsidRPr="0046337D">
        <w:rPr>
          <w:rFonts w:ascii="Times New Roman" w:hAnsi="Times New Roman"/>
          <w:sz w:val="20"/>
          <w:szCs w:val="20"/>
        </w:rPr>
        <w:t xml:space="preserve">    </w:t>
      </w:r>
      <w:r w:rsidR="002520D8" w:rsidRPr="0046337D">
        <w:rPr>
          <w:rFonts w:ascii="Times New Roman" w:hAnsi="Times New Roman"/>
          <w:sz w:val="20"/>
          <w:szCs w:val="20"/>
        </w:rPr>
        <w:t xml:space="preserve"> </w:t>
      </w:r>
      <w:r w:rsidR="002520D8" w:rsidRPr="0046337D">
        <w:rPr>
          <w:rFonts w:ascii="Cambria Math" w:hAnsi="Cambria Math" w:cs="Cambria Math"/>
          <w:color w:val="000000"/>
          <w:sz w:val="20"/>
          <w:szCs w:val="20"/>
        </w:rPr>
        <w:t>⃝</w:t>
      </w:r>
      <w:r w:rsidR="002520D8" w:rsidRPr="0046337D">
        <w:rPr>
          <w:rFonts w:ascii="Times New Roman" w:hAnsi="Times New Roman"/>
          <w:sz w:val="20"/>
          <w:szCs w:val="20"/>
        </w:rPr>
        <w:tab/>
        <w:t xml:space="preserve">: có tiến hành, hoặc có khả năng được chấp nhận </w:t>
      </w:r>
    </w:p>
    <w:p w:rsidR="002520D8" w:rsidRPr="0046337D" w:rsidRDefault="002520D8" w:rsidP="00986960">
      <w:pPr>
        <w:spacing w:after="0" w:line="240" w:lineRule="auto"/>
        <w:jc w:val="both"/>
        <w:rPr>
          <w:rFonts w:ascii="Times New Roman" w:hAnsi="Times New Roman"/>
          <w:sz w:val="20"/>
          <w:szCs w:val="20"/>
        </w:rPr>
      </w:pPr>
      <w:r w:rsidRPr="0046337D">
        <w:rPr>
          <w:rFonts w:ascii="Times New Roman" w:hAnsi="Times New Roman"/>
          <w:sz w:val="20"/>
          <w:szCs w:val="20"/>
        </w:rPr>
        <w:t xml:space="preserve"> </w:t>
      </w:r>
      <w:r w:rsidRPr="0046337D">
        <w:rPr>
          <w:rFonts w:ascii="Times New Roman" w:hAnsi="Times New Roman"/>
          <w:color w:val="000000"/>
          <w:sz w:val="20"/>
          <w:szCs w:val="20"/>
        </w:rPr>
        <w:sym w:font="Wingdings 2" w:char="F0D3"/>
      </w:r>
      <w:r w:rsidRPr="0046337D">
        <w:rPr>
          <w:rFonts w:ascii="Times New Roman" w:hAnsi="Times New Roman"/>
          <w:sz w:val="20"/>
          <w:szCs w:val="20"/>
        </w:rPr>
        <w:t xml:space="preserve"> </w:t>
      </w:r>
      <w:r w:rsidRPr="0046337D">
        <w:rPr>
          <w:rFonts w:ascii="Times New Roman" w:hAnsi="Times New Roman"/>
          <w:sz w:val="20"/>
          <w:szCs w:val="20"/>
        </w:rPr>
        <w:tab/>
        <w:t xml:space="preserve">: </w:t>
      </w:r>
      <w:proofErr w:type="gramStart"/>
      <w:r w:rsidRPr="0046337D">
        <w:rPr>
          <w:rFonts w:ascii="Times New Roman" w:hAnsi="Times New Roman"/>
          <w:sz w:val="20"/>
          <w:szCs w:val="20"/>
        </w:rPr>
        <w:t>không</w:t>
      </w:r>
      <w:proofErr w:type="gramEnd"/>
      <w:r w:rsidRPr="0046337D">
        <w:rPr>
          <w:rFonts w:ascii="Times New Roman" w:hAnsi="Times New Roman"/>
          <w:sz w:val="20"/>
          <w:szCs w:val="20"/>
        </w:rPr>
        <w:t xml:space="preserve"> tiến hành, hoặc không được chấp nhận</w:t>
      </w:r>
    </w:p>
    <w:p w:rsidR="00915D74" w:rsidRPr="00BA73D8" w:rsidRDefault="00915D74" w:rsidP="00986960">
      <w:pPr>
        <w:spacing w:after="0" w:line="240" w:lineRule="auto"/>
        <w:jc w:val="both"/>
        <w:rPr>
          <w:rFonts w:ascii="Times New Roman" w:hAnsi="Times New Roman"/>
          <w:sz w:val="24"/>
          <w:szCs w:val="24"/>
        </w:rPr>
      </w:pPr>
    </w:p>
    <w:p w:rsidR="00915D74" w:rsidRPr="00BA73D8" w:rsidRDefault="00915D74" w:rsidP="00986960">
      <w:pPr>
        <w:spacing w:after="0" w:line="240" w:lineRule="auto"/>
        <w:jc w:val="both"/>
        <w:rPr>
          <w:rFonts w:ascii="Times New Roman" w:hAnsi="Times New Roman"/>
          <w:sz w:val="24"/>
          <w:szCs w:val="24"/>
        </w:rPr>
      </w:pPr>
      <w:r w:rsidRPr="00BA73D8">
        <w:rPr>
          <w:rFonts w:ascii="Times New Roman" w:hAnsi="Times New Roman"/>
          <w:sz w:val="24"/>
          <w:szCs w:val="24"/>
        </w:rPr>
        <w:t>Bởi vậy, chúng tôi xin đề nghị Bộ giao thông vận tải và Cục đăng kiểm xem xét linh hoạt chấp thuận Giấy chứng nhận chất lượng kiểu loại hoặc do cơ quan có thẩm quyền nước ngoài cấp hoặc do Cục Đăng kiểm Việt Nam tiến hành kiểm tra và cấp. Chúng tôi xin kiến nghị bổ sung quy định này vào nội dung dự thảo Thông tư hướng dẫn triển khai Nghị định 116 của Bộ Giao thông vận tải đang lấy ý kiến.</w:t>
      </w:r>
    </w:p>
    <w:p w:rsidR="002520D8" w:rsidRPr="00BA73D8" w:rsidRDefault="002520D8" w:rsidP="00986960">
      <w:pPr>
        <w:spacing w:after="0" w:line="240" w:lineRule="auto"/>
        <w:jc w:val="both"/>
        <w:rPr>
          <w:rFonts w:ascii="Times New Roman" w:hAnsi="Times New Roman"/>
          <w:sz w:val="24"/>
          <w:szCs w:val="24"/>
        </w:rPr>
      </w:pPr>
    </w:p>
    <w:p w:rsidR="002520D8" w:rsidRPr="00BA73D8" w:rsidRDefault="002520D8" w:rsidP="00986960">
      <w:pPr>
        <w:pStyle w:val="ListParagraph"/>
        <w:widowControl w:val="0"/>
        <w:numPr>
          <w:ilvl w:val="0"/>
          <w:numId w:val="9"/>
        </w:numPr>
        <w:spacing w:after="0" w:line="240" w:lineRule="auto"/>
        <w:ind w:left="360"/>
        <w:jc w:val="both"/>
        <w:rPr>
          <w:rFonts w:ascii="Times New Roman" w:hAnsi="Times New Roman"/>
          <w:b/>
          <w:sz w:val="24"/>
          <w:szCs w:val="24"/>
        </w:rPr>
      </w:pPr>
      <w:r w:rsidRPr="00BA73D8">
        <w:rPr>
          <w:rFonts w:ascii="Times New Roman" w:hAnsi="Times New Roman"/>
          <w:b/>
          <w:sz w:val="24"/>
          <w:szCs w:val="24"/>
        </w:rPr>
        <w:t>Tài liệu về kết quả đánh giá điều kiện đảm bảo chất lượng tại nhà máy sản xuất cấp bởi các cơ quan, tổ chức có thẩm quyền nước ngoài</w:t>
      </w:r>
    </w:p>
    <w:p w:rsidR="00172802" w:rsidRPr="00BA73D8" w:rsidRDefault="00172802" w:rsidP="00986960">
      <w:pPr>
        <w:widowControl w:val="0"/>
        <w:spacing w:after="0" w:line="240" w:lineRule="auto"/>
        <w:jc w:val="both"/>
        <w:rPr>
          <w:rFonts w:ascii="Times New Roman" w:hAnsi="Times New Roman"/>
          <w:sz w:val="24"/>
          <w:szCs w:val="24"/>
        </w:rPr>
      </w:pPr>
    </w:p>
    <w:p w:rsidR="002520D8" w:rsidRPr="00BA73D8" w:rsidRDefault="002520D8" w:rsidP="00986960">
      <w:pPr>
        <w:widowControl w:val="0"/>
        <w:spacing w:after="0" w:line="240" w:lineRule="auto"/>
        <w:jc w:val="both"/>
        <w:rPr>
          <w:rFonts w:ascii="Times New Roman" w:hAnsi="Times New Roman"/>
          <w:sz w:val="24"/>
          <w:szCs w:val="24"/>
        </w:rPr>
      </w:pPr>
      <w:r w:rsidRPr="00BA73D8">
        <w:rPr>
          <w:rFonts w:ascii="Times New Roman" w:hAnsi="Times New Roman"/>
          <w:sz w:val="24"/>
          <w:szCs w:val="24"/>
        </w:rPr>
        <w:t xml:space="preserve">Theo điểm a, khoản 2, Điều 6: </w:t>
      </w:r>
    </w:p>
    <w:p w:rsidR="002520D8" w:rsidRPr="00BA73D8" w:rsidRDefault="002520D8" w:rsidP="00986960">
      <w:pPr>
        <w:widowControl w:val="0"/>
        <w:spacing w:after="0" w:line="240" w:lineRule="auto"/>
        <w:jc w:val="both"/>
        <w:rPr>
          <w:rFonts w:ascii="Times New Roman" w:hAnsi="Times New Roman"/>
          <w:i/>
          <w:sz w:val="24"/>
          <w:szCs w:val="24"/>
        </w:rPr>
      </w:pPr>
      <w:r w:rsidRPr="00BA73D8">
        <w:rPr>
          <w:rFonts w:ascii="Times New Roman" w:hAnsi="Times New Roman"/>
          <w:i/>
          <w:sz w:val="24"/>
          <w:szCs w:val="24"/>
        </w:rPr>
        <w:t>“</w:t>
      </w:r>
      <w:proofErr w:type="gramStart"/>
      <w:r w:rsidRPr="00BA73D8">
        <w:rPr>
          <w:rFonts w:ascii="Times New Roman" w:hAnsi="Times New Roman"/>
          <w:i/>
          <w:sz w:val="24"/>
          <w:szCs w:val="24"/>
        </w:rPr>
        <w:t>a</w:t>
      </w:r>
      <w:proofErr w:type="gramEnd"/>
      <w:r w:rsidRPr="00BA73D8">
        <w:rPr>
          <w:rFonts w:ascii="Times New Roman" w:hAnsi="Times New Roman"/>
          <w:i/>
          <w:sz w:val="24"/>
          <w:szCs w:val="24"/>
        </w:rPr>
        <w:t>) Ô tô chưa qua sử dụng:</w:t>
      </w:r>
    </w:p>
    <w:p w:rsidR="002520D8" w:rsidRPr="00BA73D8" w:rsidRDefault="002520D8" w:rsidP="00986960">
      <w:pPr>
        <w:widowControl w:val="0"/>
        <w:spacing w:after="0" w:line="240" w:lineRule="auto"/>
        <w:jc w:val="both"/>
        <w:rPr>
          <w:rFonts w:ascii="Times New Roman" w:hAnsi="Times New Roman"/>
          <w:i/>
          <w:sz w:val="24"/>
          <w:szCs w:val="24"/>
        </w:rPr>
      </w:pPr>
      <w:r w:rsidRPr="00BA73D8">
        <w:rPr>
          <w:rFonts w:ascii="Times New Roman" w:hAnsi="Times New Roman"/>
          <w:i/>
          <w:sz w:val="24"/>
          <w:szCs w:val="24"/>
        </w:rPr>
        <w:t>- Khi tiến hành kiểm tra, thử nghiệm, doanh nghiệp nhập khẩu ô tô phải cung cấp cho cơ quan quản lý chất lượng các giấy tờ sau: tài liệu về kết quả đánh giá điều kiện đảm bảo chất lượng của doanh nghiệp sản xuất, lắp ráp ô tô nước ngoài đối với nhà máy sản xuất ra kiểu loại ô tô nhập khẩu còn hiệu lực được cấp bởi cơ quan, tổ chức có thẩm quyền nướ</w:t>
      </w:r>
      <w:r w:rsidR="00172802" w:rsidRPr="00BA73D8">
        <w:rPr>
          <w:rFonts w:ascii="Times New Roman" w:hAnsi="Times New Roman"/>
          <w:i/>
          <w:sz w:val="24"/>
          <w:szCs w:val="24"/>
        </w:rPr>
        <w:t>c ngoài;</w:t>
      </w:r>
      <w:r w:rsidRPr="00BA73D8">
        <w:rPr>
          <w:rFonts w:ascii="Times New Roman" w:hAnsi="Times New Roman"/>
          <w:i/>
          <w:sz w:val="24"/>
          <w:szCs w:val="24"/>
        </w:rPr>
        <w:t xml:space="preserve"> trước ngày 1/1/2018.</w:t>
      </w:r>
      <w:r w:rsidR="00172802" w:rsidRPr="00BA73D8">
        <w:rPr>
          <w:rFonts w:ascii="Times New Roman" w:hAnsi="Times New Roman"/>
          <w:i/>
          <w:sz w:val="24"/>
          <w:szCs w:val="24"/>
        </w:rPr>
        <w:t>”</w:t>
      </w:r>
    </w:p>
    <w:p w:rsidR="00172802" w:rsidRPr="00BA73D8" w:rsidRDefault="00172802" w:rsidP="00986960">
      <w:pPr>
        <w:widowControl w:val="0"/>
        <w:spacing w:after="0" w:line="240" w:lineRule="auto"/>
        <w:jc w:val="both"/>
        <w:rPr>
          <w:rFonts w:ascii="Times New Roman" w:hAnsi="Times New Roman"/>
          <w:sz w:val="24"/>
          <w:szCs w:val="24"/>
        </w:rPr>
      </w:pPr>
    </w:p>
    <w:p w:rsidR="002520D8" w:rsidRPr="00BA73D8" w:rsidRDefault="002520D8" w:rsidP="00986960">
      <w:pPr>
        <w:widowControl w:val="0"/>
        <w:spacing w:after="0" w:line="240" w:lineRule="auto"/>
        <w:jc w:val="both"/>
        <w:rPr>
          <w:rFonts w:ascii="Times New Roman" w:hAnsi="Times New Roman"/>
          <w:sz w:val="24"/>
          <w:szCs w:val="24"/>
        </w:rPr>
      </w:pPr>
      <w:proofErr w:type="gramStart"/>
      <w:r w:rsidRPr="00BA73D8">
        <w:rPr>
          <w:rFonts w:ascii="Times New Roman" w:hAnsi="Times New Roman"/>
          <w:sz w:val="24"/>
          <w:szCs w:val="24"/>
        </w:rPr>
        <w:t>Tương tự như giải trình ở trên, chúng tôi xin được đề xuất Chính phủ chấp thuận cho các doanh nghiệp nhập khẩu ô tô có thêm lựa chọn được Cục Đăng kiểm Việt Nam kiểm tra và cấp chứng nhận đủ điều kiện đảm bảo chất lượng tại nhà máy sản xuất, lắp ráp ô tô tại nước ngoài.</w:t>
      </w:r>
      <w:proofErr w:type="gramEnd"/>
    </w:p>
    <w:p w:rsidR="002520D8" w:rsidRPr="00BA73D8" w:rsidRDefault="002520D8" w:rsidP="00986960">
      <w:pPr>
        <w:pStyle w:val="ListParagraph"/>
        <w:numPr>
          <w:ilvl w:val="0"/>
          <w:numId w:val="9"/>
        </w:numPr>
        <w:spacing w:after="0" w:line="240" w:lineRule="auto"/>
        <w:ind w:left="360"/>
        <w:jc w:val="both"/>
        <w:rPr>
          <w:rFonts w:ascii="Times New Roman" w:hAnsi="Times New Roman"/>
          <w:b/>
          <w:sz w:val="24"/>
          <w:szCs w:val="24"/>
        </w:rPr>
      </w:pPr>
      <w:r w:rsidRPr="00BA73D8">
        <w:rPr>
          <w:rFonts w:ascii="Times New Roman" w:hAnsi="Times New Roman"/>
          <w:b/>
          <w:sz w:val="24"/>
          <w:szCs w:val="24"/>
        </w:rPr>
        <w:lastRenderedPageBreak/>
        <w:t>Yêu cầu thử nghiệm đối với từng lô xe nhập khẩ</w:t>
      </w:r>
      <w:r w:rsidR="001F42E7">
        <w:rPr>
          <w:rFonts w:ascii="Times New Roman" w:hAnsi="Times New Roman"/>
          <w:b/>
          <w:sz w:val="24"/>
          <w:szCs w:val="24"/>
        </w:rPr>
        <w:t>u</w:t>
      </w:r>
    </w:p>
    <w:p w:rsidR="00172802" w:rsidRPr="00BA73D8" w:rsidRDefault="00172802" w:rsidP="00986960">
      <w:pPr>
        <w:pStyle w:val="ListParagraph"/>
        <w:spacing w:after="0" w:line="240" w:lineRule="auto"/>
        <w:ind w:left="360"/>
        <w:jc w:val="both"/>
        <w:rPr>
          <w:rFonts w:ascii="Times New Roman" w:hAnsi="Times New Roman"/>
          <w:b/>
          <w:sz w:val="24"/>
          <w:szCs w:val="24"/>
        </w:rPr>
      </w:pPr>
    </w:p>
    <w:p w:rsidR="002520D8" w:rsidRPr="00BA73D8" w:rsidRDefault="002520D8"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Các doanh nghiệp ô tô không thể tuân thủ được quy định này do gánh nặng của việc cùng một </w:t>
      </w:r>
      <w:r w:rsidR="00307FE9" w:rsidRPr="00BA73D8">
        <w:rPr>
          <w:rFonts w:ascii="Times New Roman" w:hAnsi="Times New Roman"/>
          <w:sz w:val="24"/>
          <w:szCs w:val="24"/>
        </w:rPr>
        <w:t>kiểu loại</w:t>
      </w:r>
      <w:r w:rsidRPr="00BA73D8">
        <w:rPr>
          <w:rFonts w:ascii="Times New Roman" w:hAnsi="Times New Roman"/>
          <w:sz w:val="24"/>
          <w:szCs w:val="24"/>
        </w:rPr>
        <w:t xml:space="preserve">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nhập khẩu mà vẫn bị thử nghiệm </w:t>
      </w:r>
      <w:r w:rsidR="00307FE9" w:rsidRPr="00BA73D8">
        <w:rPr>
          <w:rFonts w:ascii="Times New Roman" w:hAnsi="Times New Roman"/>
          <w:sz w:val="24"/>
          <w:szCs w:val="24"/>
        </w:rPr>
        <w:t>lại nhiều lần</w:t>
      </w:r>
      <w:r w:rsidRPr="00BA73D8">
        <w:rPr>
          <w:rFonts w:ascii="Times New Roman" w:hAnsi="Times New Roman"/>
          <w:sz w:val="24"/>
          <w:szCs w:val="24"/>
        </w:rPr>
        <w:t xml:space="preserve"> về khí thải và an toàn theo từng lô hàng nhập khẩu. Quy định này không hề có ý nghĩa về mặt quản lý chất lượng, và chỉ làm lãng phí thêm thời gian (lên tới 2 tháng) và làm tăng chi phí (lên tới 10</w:t>
      </w:r>
      <w:r w:rsidR="00F416B2" w:rsidRPr="00BA73D8">
        <w:rPr>
          <w:rFonts w:ascii="Times New Roman" w:hAnsi="Times New Roman"/>
          <w:sz w:val="24"/>
          <w:szCs w:val="24"/>
        </w:rPr>
        <w:t xml:space="preserve"> nghìn</w:t>
      </w:r>
      <w:r w:rsidRPr="00BA73D8">
        <w:rPr>
          <w:rFonts w:ascii="Times New Roman" w:hAnsi="Times New Roman"/>
          <w:sz w:val="24"/>
          <w:szCs w:val="24"/>
        </w:rPr>
        <w:t xml:space="preserve"> USD) cho việc thử nghiệm </w:t>
      </w:r>
      <w:proofErr w:type="gramStart"/>
      <w:r w:rsidRPr="00BA73D8">
        <w:rPr>
          <w:rFonts w:ascii="Times New Roman" w:hAnsi="Times New Roman"/>
          <w:sz w:val="24"/>
          <w:szCs w:val="24"/>
        </w:rPr>
        <w:t>theo</w:t>
      </w:r>
      <w:proofErr w:type="gramEnd"/>
      <w:r w:rsidRPr="00BA73D8">
        <w:rPr>
          <w:rFonts w:ascii="Times New Roman" w:hAnsi="Times New Roman"/>
          <w:sz w:val="24"/>
          <w:szCs w:val="24"/>
        </w:rPr>
        <w:t xml:space="preserve"> từng lô hàng.</w:t>
      </w:r>
    </w:p>
    <w:p w:rsidR="002520D8" w:rsidRPr="00BA73D8" w:rsidRDefault="002520D8"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Chúng tôi xin được khẩn thiết đề nghị Bộ giao thông vận tải và Cục đăng kiểm Việt Nam khi tiến hành </w:t>
      </w:r>
      <w:r w:rsidR="00141B00" w:rsidRPr="00BA73D8">
        <w:rPr>
          <w:rFonts w:ascii="Times New Roman" w:hAnsi="Times New Roman"/>
          <w:sz w:val="24"/>
          <w:szCs w:val="24"/>
        </w:rPr>
        <w:t>dự thảo thông tư hướng dẫn thực hiện Nghị định 116</w:t>
      </w:r>
      <w:r w:rsidRPr="00BA73D8">
        <w:rPr>
          <w:rFonts w:ascii="Times New Roman" w:hAnsi="Times New Roman"/>
          <w:sz w:val="24"/>
          <w:szCs w:val="24"/>
        </w:rPr>
        <w:t xml:space="preserve"> </w:t>
      </w:r>
      <w:r w:rsidR="00141B00" w:rsidRPr="00BA73D8">
        <w:rPr>
          <w:rFonts w:ascii="Times New Roman" w:hAnsi="Times New Roman"/>
          <w:sz w:val="24"/>
          <w:szCs w:val="24"/>
        </w:rPr>
        <w:t>cần</w:t>
      </w:r>
      <w:r w:rsidRPr="00BA73D8">
        <w:rPr>
          <w:rFonts w:ascii="Times New Roman" w:hAnsi="Times New Roman"/>
          <w:sz w:val="24"/>
          <w:szCs w:val="24"/>
        </w:rPr>
        <w:t xml:space="preserve"> bổ sung quy định chỉ thử nghiệm khí thải và an toàn cho lô hàng đầu tiên, và chấp nhận báo cáo thử nghiệm cho các lô hàng tiếp theo như quy định hiện hành, mà không cần thử nghiệm lại.</w:t>
      </w:r>
    </w:p>
    <w:p w:rsidR="002520D8" w:rsidRPr="00BA73D8" w:rsidRDefault="002520D8" w:rsidP="00986960">
      <w:pPr>
        <w:spacing w:after="0" w:line="240" w:lineRule="auto"/>
        <w:jc w:val="both"/>
        <w:rPr>
          <w:rFonts w:ascii="Times New Roman" w:hAnsi="Times New Roman"/>
          <w:sz w:val="24"/>
          <w:szCs w:val="24"/>
        </w:rPr>
      </w:pPr>
    </w:p>
    <w:p w:rsidR="00CC2EF7" w:rsidRPr="00BA73D8" w:rsidRDefault="00141B00" w:rsidP="00986960">
      <w:pPr>
        <w:autoSpaceDE w:val="0"/>
        <w:autoSpaceDN w:val="0"/>
        <w:spacing w:after="0" w:line="240" w:lineRule="auto"/>
        <w:jc w:val="both"/>
        <w:rPr>
          <w:rFonts w:ascii="Times New Roman" w:hAnsi="Times New Roman"/>
          <w:sz w:val="24"/>
          <w:szCs w:val="24"/>
        </w:rPr>
      </w:pPr>
      <w:proofErr w:type="gramStart"/>
      <w:r w:rsidRPr="00BA73D8">
        <w:rPr>
          <w:rFonts w:ascii="Times New Roman" w:hAnsi="Times New Roman"/>
          <w:sz w:val="24"/>
          <w:szCs w:val="24"/>
        </w:rPr>
        <w:t>Ngoài ra</w:t>
      </w:r>
      <w:r w:rsidR="00BC1025" w:rsidRPr="00BA73D8">
        <w:rPr>
          <w:rFonts w:ascii="Times New Roman" w:hAnsi="Times New Roman"/>
          <w:sz w:val="24"/>
          <w:szCs w:val="24"/>
        </w:rPr>
        <w:t xml:space="preserve">, </w:t>
      </w:r>
      <w:r w:rsidR="00CC2EF7" w:rsidRPr="00BA73D8">
        <w:rPr>
          <w:rFonts w:ascii="Times New Roman" w:hAnsi="Times New Roman"/>
          <w:sz w:val="24"/>
          <w:szCs w:val="24"/>
        </w:rPr>
        <w:t>3 vấn đề nêu</w:t>
      </w:r>
      <w:r w:rsidR="00C722D5" w:rsidRPr="00BA73D8">
        <w:rPr>
          <w:rFonts w:ascii="Times New Roman" w:hAnsi="Times New Roman"/>
          <w:sz w:val="24"/>
          <w:szCs w:val="24"/>
        </w:rPr>
        <w:t xml:space="preserve"> trên</w:t>
      </w:r>
      <w:r w:rsidR="00CC2EF7" w:rsidRPr="00BA73D8">
        <w:rPr>
          <w:rFonts w:ascii="Times New Roman" w:hAnsi="Times New Roman"/>
          <w:sz w:val="24"/>
          <w:szCs w:val="24"/>
        </w:rPr>
        <w:t xml:space="preserve"> </w:t>
      </w:r>
      <w:r w:rsidR="00BC1025" w:rsidRPr="00BA73D8">
        <w:rPr>
          <w:rFonts w:ascii="Times New Roman" w:hAnsi="Times New Roman"/>
          <w:sz w:val="24"/>
          <w:szCs w:val="24"/>
        </w:rPr>
        <w:t>có thể đặt</w:t>
      </w:r>
      <w:r w:rsidR="00CC2EF7" w:rsidRPr="00BA73D8">
        <w:rPr>
          <w:rFonts w:ascii="Times New Roman" w:hAnsi="Times New Roman"/>
          <w:sz w:val="24"/>
          <w:szCs w:val="24"/>
        </w:rPr>
        <w:t xml:space="preserve"> Việt Nam vào </w:t>
      </w:r>
      <w:r w:rsidR="00BC1025" w:rsidRPr="00BA73D8">
        <w:rPr>
          <w:rFonts w:ascii="Times New Roman" w:hAnsi="Times New Roman"/>
          <w:sz w:val="24"/>
          <w:szCs w:val="24"/>
        </w:rPr>
        <w:t xml:space="preserve">tình huống </w:t>
      </w:r>
      <w:r w:rsidR="00CC2EF7" w:rsidRPr="00BA73D8">
        <w:rPr>
          <w:rFonts w:ascii="Times New Roman" w:hAnsi="Times New Roman"/>
          <w:sz w:val="24"/>
          <w:szCs w:val="24"/>
        </w:rPr>
        <w:t>không tuân thủ với các</w:t>
      </w:r>
      <w:r w:rsidR="00BC1025" w:rsidRPr="00BA73D8">
        <w:rPr>
          <w:rFonts w:ascii="Times New Roman" w:hAnsi="Times New Roman"/>
          <w:sz w:val="24"/>
          <w:szCs w:val="24"/>
        </w:rPr>
        <w:t xml:space="preserve"> thông lệ và </w:t>
      </w:r>
      <w:r w:rsidR="00CC2EF7" w:rsidRPr="00BA73D8">
        <w:rPr>
          <w:rFonts w:ascii="Times New Roman" w:hAnsi="Times New Roman"/>
          <w:sz w:val="24"/>
          <w:szCs w:val="24"/>
        </w:rPr>
        <w:t xml:space="preserve">cam kết </w:t>
      </w:r>
      <w:r w:rsidR="00BC1025" w:rsidRPr="00BA73D8">
        <w:rPr>
          <w:rFonts w:ascii="Times New Roman" w:hAnsi="Times New Roman"/>
          <w:sz w:val="24"/>
          <w:szCs w:val="24"/>
        </w:rPr>
        <w:t>quốc tế.</w:t>
      </w:r>
      <w:proofErr w:type="gramEnd"/>
      <w:r w:rsidR="00BC1025" w:rsidRPr="00BA73D8">
        <w:rPr>
          <w:rFonts w:ascii="Times New Roman" w:hAnsi="Times New Roman"/>
          <w:sz w:val="24"/>
          <w:szCs w:val="24"/>
        </w:rPr>
        <w:t xml:space="preserve"> </w:t>
      </w:r>
      <w:r w:rsidR="00CC2EF7" w:rsidRPr="00BA73D8">
        <w:rPr>
          <w:rFonts w:ascii="Times New Roman" w:hAnsi="Times New Roman"/>
          <w:sz w:val="24"/>
          <w:szCs w:val="24"/>
        </w:rPr>
        <w:t>Ví dụ</w:t>
      </w:r>
      <w:r w:rsidR="00C722D5" w:rsidRPr="00BA73D8">
        <w:rPr>
          <w:rFonts w:ascii="Times New Roman" w:hAnsi="Times New Roman"/>
          <w:sz w:val="24"/>
          <w:szCs w:val="24"/>
        </w:rPr>
        <w:t xml:space="preserve"> </w:t>
      </w:r>
      <w:proofErr w:type="gramStart"/>
      <w:r w:rsidR="00C722D5" w:rsidRPr="00BA73D8">
        <w:rPr>
          <w:rFonts w:ascii="Times New Roman" w:hAnsi="Times New Roman"/>
          <w:sz w:val="24"/>
          <w:szCs w:val="24"/>
        </w:rPr>
        <w:t>theo</w:t>
      </w:r>
      <w:proofErr w:type="gramEnd"/>
      <w:r w:rsidR="00C722D5" w:rsidRPr="00BA73D8">
        <w:rPr>
          <w:rFonts w:ascii="Times New Roman" w:hAnsi="Times New Roman"/>
          <w:sz w:val="24"/>
          <w:szCs w:val="24"/>
        </w:rPr>
        <w:t xml:space="preserve"> như Hiệp định thương mại Việt Nam-EU tới đây</w:t>
      </w:r>
      <w:r w:rsidR="00CC2EF7" w:rsidRPr="00BA73D8">
        <w:rPr>
          <w:rFonts w:ascii="Times New Roman" w:hAnsi="Times New Roman"/>
          <w:sz w:val="24"/>
          <w:szCs w:val="24"/>
        </w:rPr>
        <w:t>, Việ</w:t>
      </w:r>
      <w:r w:rsidR="00C722D5" w:rsidRPr="00BA73D8">
        <w:rPr>
          <w:rFonts w:ascii="Times New Roman" w:hAnsi="Times New Roman"/>
          <w:sz w:val="24"/>
          <w:szCs w:val="24"/>
        </w:rPr>
        <w:t>t Nam sẽ tự động</w:t>
      </w:r>
      <w:r w:rsidR="00CC2EF7" w:rsidRPr="00BA73D8">
        <w:rPr>
          <w:rFonts w:ascii="Times New Roman" w:hAnsi="Times New Roman"/>
          <w:sz w:val="24"/>
          <w:szCs w:val="24"/>
        </w:rPr>
        <w:t xml:space="preserve"> chấp thuận mà không yêu cầu phải </w:t>
      </w:r>
      <w:r w:rsidR="00C722D5" w:rsidRPr="00BA73D8">
        <w:rPr>
          <w:rFonts w:ascii="Times New Roman" w:hAnsi="Times New Roman"/>
          <w:sz w:val="24"/>
          <w:szCs w:val="24"/>
        </w:rPr>
        <w:t>thử nghiệm</w:t>
      </w:r>
      <w:r w:rsidR="00CC2EF7" w:rsidRPr="00BA73D8">
        <w:rPr>
          <w:rFonts w:ascii="Times New Roman" w:hAnsi="Times New Roman"/>
          <w:sz w:val="24"/>
          <w:szCs w:val="24"/>
        </w:rPr>
        <w:t xml:space="preserve"> </w:t>
      </w:r>
      <w:r w:rsidRPr="00BA73D8">
        <w:rPr>
          <w:rFonts w:ascii="Times New Roman" w:hAnsi="Times New Roman"/>
          <w:sz w:val="24"/>
          <w:szCs w:val="24"/>
        </w:rPr>
        <w:t>lại</w:t>
      </w:r>
      <w:r w:rsidR="00CC2EF7" w:rsidRPr="00BA73D8">
        <w:rPr>
          <w:rFonts w:ascii="Times New Roman" w:hAnsi="Times New Roman"/>
          <w:sz w:val="24"/>
          <w:szCs w:val="24"/>
        </w:rPr>
        <w:t xml:space="preserve"> đối với các sản phẩm đạt tiêu chuẩn tương đương hoặc cao hơn</w:t>
      </w:r>
      <w:r w:rsidR="00C722D5" w:rsidRPr="00BA73D8">
        <w:rPr>
          <w:rFonts w:ascii="Times New Roman" w:hAnsi="Times New Roman"/>
          <w:sz w:val="24"/>
          <w:szCs w:val="24"/>
        </w:rPr>
        <w:t xml:space="preserve"> đã</w:t>
      </w:r>
      <w:r w:rsidR="00CC2EF7" w:rsidRPr="00BA73D8">
        <w:rPr>
          <w:rFonts w:ascii="Times New Roman" w:hAnsi="Times New Roman"/>
          <w:sz w:val="24"/>
          <w:szCs w:val="24"/>
        </w:rPr>
        <w:t xml:space="preserve"> được chứng nhận bởi Liên minh châu Âu.</w:t>
      </w:r>
    </w:p>
    <w:p w:rsidR="00172802" w:rsidRPr="00BA73D8" w:rsidRDefault="00172802" w:rsidP="00986960">
      <w:pPr>
        <w:autoSpaceDE w:val="0"/>
        <w:autoSpaceDN w:val="0"/>
        <w:spacing w:after="0" w:line="240" w:lineRule="auto"/>
        <w:jc w:val="both"/>
        <w:rPr>
          <w:rFonts w:ascii="Times New Roman" w:hAnsi="Times New Roman"/>
          <w:sz w:val="24"/>
          <w:szCs w:val="24"/>
        </w:rPr>
      </w:pPr>
    </w:p>
    <w:p w:rsidR="003D1F3A" w:rsidRPr="00BA73D8" w:rsidRDefault="00CC2EF7"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 xml:space="preserve">Chúng tôi xin kiến nghị Chính phủ duy trì thông lệ </w:t>
      </w:r>
      <w:r w:rsidR="00C722D5" w:rsidRPr="00BA73D8">
        <w:rPr>
          <w:rFonts w:ascii="Times New Roman" w:hAnsi="Times New Roman"/>
          <w:sz w:val="24"/>
          <w:szCs w:val="24"/>
        </w:rPr>
        <w:t xml:space="preserve">hiện nay là </w:t>
      </w:r>
      <w:r w:rsidRPr="00BA73D8">
        <w:rPr>
          <w:rFonts w:ascii="Times New Roman" w:hAnsi="Times New Roman"/>
          <w:sz w:val="24"/>
          <w:szCs w:val="24"/>
        </w:rPr>
        <w:t xml:space="preserve">chấp thuận chứng nhận </w:t>
      </w:r>
      <w:r w:rsidR="003D1F3A" w:rsidRPr="00BA73D8">
        <w:rPr>
          <w:rFonts w:ascii="Times New Roman" w:hAnsi="Times New Roman"/>
          <w:sz w:val="24"/>
          <w:szCs w:val="24"/>
        </w:rPr>
        <w:t xml:space="preserve">UNECE, </w:t>
      </w:r>
      <w:r w:rsidR="00C722D5" w:rsidRPr="00BA73D8">
        <w:rPr>
          <w:rFonts w:ascii="Times New Roman" w:hAnsi="Times New Roman"/>
          <w:sz w:val="24"/>
          <w:szCs w:val="24"/>
        </w:rPr>
        <w:t>vốn</w:t>
      </w:r>
      <w:r w:rsidRPr="00BA73D8">
        <w:rPr>
          <w:rFonts w:ascii="Times New Roman" w:hAnsi="Times New Roman"/>
          <w:sz w:val="24"/>
          <w:szCs w:val="24"/>
        </w:rPr>
        <w:t xml:space="preserve"> phù hợp với các </w:t>
      </w:r>
      <w:r w:rsidR="003D1F3A" w:rsidRPr="00BA73D8">
        <w:rPr>
          <w:rFonts w:ascii="Times New Roman" w:hAnsi="Times New Roman"/>
          <w:sz w:val="24"/>
          <w:szCs w:val="24"/>
        </w:rPr>
        <w:t>Tiêu</w:t>
      </w:r>
      <w:r w:rsidRPr="00BA73D8">
        <w:rPr>
          <w:rFonts w:ascii="Times New Roman" w:hAnsi="Times New Roman"/>
          <w:sz w:val="24"/>
          <w:szCs w:val="24"/>
        </w:rPr>
        <w:t xml:space="preserve"> chuẩn Kỹ thuật Quốc Gia Việt Nam hiện </w:t>
      </w:r>
      <w:r w:rsidR="00C722D5" w:rsidRPr="00BA73D8">
        <w:rPr>
          <w:rFonts w:ascii="Times New Roman" w:hAnsi="Times New Roman"/>
          <w:sz w:val="24"/>
          <w:szCs w:val="24"/>
        </w:rPr>
        <w:t>hành</w:t>
      </w:r>
      <w:r w:rsidR="003D1F3A" w:rsidRPr="00BA73D8">
        <w:rPr>
          <w:rFonts w:ascii="Times New Roman" w:hAnsi="Times New Roman"/>
          <w:sz w:val="24"/>
          <w:szCs w:val="24"/>
        </w:rPr>
        <w:t>.</w:t>
      </w:r>
      <w:proofErr w:type="gramEnd"/>
      <w:r w:rsidR="003D1F3A" w:rsidRPr="00BA73D8">
        <w:rPr>
          <w:rFonts w:ascii="Times New Roman" w:hAnsi="Times New Roman"/>
          <w:sz w:val="24"/>
          <w:szCs w:val="24"/>
        </w:rPr>
        <w:t xml:space="preserve"> Đối với trường hợp linh kiện hay cụm linh kiện, </w:t>
      </w:r>
      <w:r w:rsidR="00141B00" w:rsidRPr="00BA73D8">
        <w:rPr>
          <w:rFonts w:ascii="Times New Roman" w:hAnsi="Times New Roman"/>
          <w:sz w:val="24"/>
          <w:szCs w:val="24"/>
        </w:rPr>
        <w:t xml:space="preserve">các </w:t>
      </w:r>
      <w:r w:rsidR="003D1F3A" w:rsidRPr="00BA73D8">
        <w:rPr>
          <w:rFonts w:ascii="Times New Roman" w:hAnsi="Times New Roman"/>
          <w:sz w:val="24"/>
          <w:szCs w:val="24"/>
        </w:rPr>
        <w:t>ký hiệu chứng nhận hợ</w:t>
      </w:r>
      <w:r w:rsidR="00141B00" w:rsidRPr="00BA73D8">
        <w:rPr>
          <w:rFonts w:ascii="Times New Roman" w:hAnsi="Times New Roman"/>
          <w:sz w:val="24"/>
          <w:szCs w:val="24"/>
        </w:rPr>
        <w:t>p chuẩn</w:t>
      </w:r>
      <w:r w:rsidR="003D1F3A" w:rsidRPr="00BA73D8">
        <w:rPr>
          <w:rFonts w:ascii="Times New Roman" w:hAnsi="Times New Roman"/>
          <w:sz w:val="24"/>
          <w:szCs w:val="24"/>
        </w:rPr>
        <w:t xml:space="preserve"> UNECE hợp lệ được ghi dấu trên một sản phẩm có thể được coi là bằng chứng đầy đủ </w:t>
      </w:r>
      <w:r w:rsidR="00141B00" w:rsidRPr="00BA73D8">
        <w:rPr>
          <w:rFonts w:ascii="Times New Roman" w:hAnsi="Times New Roman"/>
          <w:sz w:val="24"/>
          <w:szCs w:val="24"/>
        </w:rPr>
        <w:t>rằng</w:t>
      </w:r>
      <w:r w:rsidR="003D1F3A" w:rsidRPr="00BA73D8">
        <w:rPr>
          <w:rFonts w:ascii="Times New Roman" w:hAnsi="Times New Roman"/>
          <w:sz w:val="24"/>
          <w:szCs w:val="24"/>
        </w:rPr>
        <w:t xml:space="preserve"> sản phẩm này có giấy chứng nhậ</w:t>
      </w:r>
      <w:r w:rsidR="00141B00" w:rsidRPr="00BA73D8">
        <w:rPr>
          <w:rFonts w:ascii="Times New Roman" w:hAnsi="Times New Roman"/>
          <w:sz w:val="24"/>
          <w:szCs w:val="24"/>
        </w:rPr>
        <w:t>n</w:t>
      </w:r>
      <w:r w:rsidR="003D1F3A" w:rsidRPr="00BA73D8">
        <w:rPr>
          <w:rFonts w:ascii="Times New Roman" w:hAnsi="Times New Roman"/>
          <w:sz w:val="24"/>
          <w:szCs w:val="24"/>
        </w:rPr>
        <w:t xml:space="preserve"> có hiệu lực</w:t>
      </w:r>
      <w:r w:rsidR="00141B00" w:rsidRPr="00BA73D8">
        <w:rPr>
          <w:rFonts w:ascii="Times New Roman" w:hAnsi="Times New Roman"/>
          <w:sz w:val="24"/>
          <w:szCs w:val="24"/>
        </w:rPr>
        <w:t>.</w:t>
      </w:r>
    </w:p>
    <w:p w:rsidR="00172802" w:rsidRPr="00BA73D8" w:rsidRDefault="00172802" w:rsidP="00986960">
      <w:pPr>
        <w:spacing w:after="0" w:line="240" w:lineRule="auto"/>
        <w:jc w:val="both"/>
        <w:rPr>
          <w:rFonts w:ascii="Times New Roman" w:hAnsi="Times New Roman"/>
          <w:sz w:val="24"/>
          <w:szCs w:val="24"/>
        </w:rPr>
      </w:pPr>
    </w:p>
    <w:p w:rsidR="00CC2EF7" w:rsidRPr="00BA73D8" w:rsidRDefault="00FB56A3"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 xml:space="preserve">Các </w:t>
      </w:r>
      <w:r w:rsidR="00141B00" w:rsidRPr="00BA73D8">
        <w:rPr>
          <w:rFonts w:ascii="Times New Roman" w:hAnsi="Times New Roman"/>
          <w:sz w:val="24"/>
          <w:szCs w:val="24"/>
        </w:rPr>
        <w:t>cam kết</w:t>
      </w:r>
      <w:r w:rsidRPr="00BA73D8">
        <w:rPr>
          <w:rFonts w:ascii="Times New Roman" w:hAnsi="Times New Roman"/>
          <w:sz w:val="24"/>
          <w:szCs w:val="24"/>
        </w:rPr>
        <w:t xml:space="preserve"> này</w:t>
      </w:r>
      <w:r w:rsidR="003D1F3A" w:rsidRPr="00BA73D8">
        <w:rPr>
          <w:rFonts w:ascii="Times New Roman" w:hAnsi="Times New Roman"/>
          <w:sz w:val="24"/>
          <w:szCs w:val="24"/>
        </w:rPr>
        <w:t xml:space="preserve"> </w:t>
      </w:r>
      <w:r w:rsidR="00CC2EF7" w:rsidRPr="00BA73D8">
        <w:rPr>
          <w:rFonts w:ascii="Times New Roman" w:hAnsi="Times New Roman"/>
          <w:sz w:val="24"/>
          <w:szCs w:val="24"/>
        </w:rPr>
        <w:t>nhằm tạo điều kiện cắt giảm chi phí và thủ tục hành chính cho doanh nghiệp.</w:t>
      </w:r>
      <w:proofErr w:type="gramEnd"/>
      <w:r w:rsidR="00CC2EF7" w:rsidRPr="00BA73D8">
        <w:rPr>
          <w:rFonts w:ascii="Times New Roman" w:hAnsi="Times New Roman"/>
          <w:sz w:val="24"/>
          <w:szCs w:val="24"/>
        </w:rPr>
        <w:t xml:space="preserve"> Việc này cũng phù hợp với mục tiêu cải cách hành chính của Việt Nam cũng như các mục tiêu và nguyên tắc của </w:t>
      </w:r>
      <w:r w:rsidRPr="00BA73D8">
        <w:rPr>
          <w:rFonts w:ascii="Times New Roman" w:hAnsi="Times New Roman"/>
          <w:sz w:val="24"/>
          <w:szCs w:val="24"/>
        </w:rPr>
        <w:t xml:space="preserve">các </w:t>
      </w:r>
      <w:r w:rsidR="00CC2EF7" w:rsidRPr="00BA73D8">
        <w:rPr>
          <w:rFonts w:ascii="Times New Roman" w:hAnsi="Times New Roman"/>
          <w:sz w:val="24"/>
          <w:szCs w:val="24"/>
        </w:rPr>
        <w:t xml:space="preserve">Hiệp định </w:t>
      </w:r>
      <w:r w:rsidRPr="00BA73D8">
        <w:rPr>
          <w:rFonts w:ascii="Times New Roman" w:hAnsi="Times New Roman"/>
          <w:sz w:val="24"/>
          <w:szCs w:val="24"/>
        </w:rPr>
        <w:t>thương mại:</w:t>
      </w:r>
      <w:r w:rsidR="00CC2EF7" w:rsidRPr="00BA73D8">
        <w:rPr>
          <w:rFonts w:ascii="Times New Roman" w:hAnsi="Times New Roman"/>
          <w:sz w:val="24"/>
          <w:szCs w:val="24"/>
        </w:rPr>
        <w:t xml:space="preserve"> thúc đẩy sự thừa nhận lẫn nh</w:t>
      </w:r>
      <w:r w:rsidRPr="00BA73D8">
        <w:rPr>
          <w:rFonts w:ascii="Times New Roman" w:hAnsi="Times New Roman"/>
          <w:sz w:val="24"/>
          <w:szCs w:val="24"/>
        </w:rPr>
        <w:t>au</w:t>
      </w:r>
      <w:r w:rsidR="00CC2EF7" w:rsidRPr="00BA73D8">
        <w:rPr>
          <w:rFonts w:ascii="Times New Roman" w:hAnsi="Times New Roman"/>
          <w:sz w:val="24"/>
          <w:szCs w:val="24"/>
        </w:rPr>
        <w:t xml:space="preserve">, loại bỏ và ngăn </w:t>
      </w:r>
      <w:r w:rsidRPr="00BA73D8">
        <w:rPr>
          <w:rFonts w:ascii="Times New Roman" w:hAnsi="Times New Roman"/>
          <w:sz w:val="24"/>
          <w:szCs w:val="24"/>
        </w:rPr>
        <w:t>ngừa</w:t>
      </w:r>
      <w:r w:rsidR="00CC2EF7" w:rsidRPr="00BA73D8">
        <w:rPr>
          <w:rFonts w:ascii="Times New Roman" w:hAnsi="Times New Roman"/>
          <w:sz w:val="24"/>
          <w:szCs w:val="24"/>
        </w:rPr>
        <w:t xml:space="preserve"> các rào cản phi thuế quan đối với thương mại song phương.</w:t>
      </w:r>
    </w:p>
    <w:p w:rsidR="00D81230" w:rsidRPr="00BA73D8" w:rsidRDefault="00D81230" w:rsidP="00986960">
      <w:pPr>
        <w:spacing w:after="0" w:line="240" w:lineRule="auto"/>
        <w:jc w:val="both"/>
        <w:rPr>
          <w:rFonts w:ascii="Times New Roman" w:hAnsi="Times New Roman"/>
          <w:sz w:val="24"/>
          <w:szCs w:val="24"/>
        </w:rPr>
      </w:pPr>
    </w:p>
    <w:p w:rsidR="002520D8" w:rsidRPr="00BA73D8" w:rsidRDefault="002520D8" w:rsidP="00986960">
      <w:pPr>
        <w:pStyle w:val="ListParagraph"/>
        <w:numPr>
          <w:ilvl w:val="0"/>
          <w:numId w:val="9"/>
        </w:numPr>
        <w:spacing w:after="0" w:line="240" w:lineRule="auto"/>
        <w:ind w:left="360"/>
        <w:jc w:val="both"/>
        <w:rPr>
          <w:rFonts w:ascii="Times New Roman" w:hAnsi="Times New Roman"/>
          <w:b/>
          <w:sz w:val="24"/>
          <w:szCs w:val="24"/>
        </w:rPr>
      </w:pPr>
      <w:r w:rsidRPr="00BA73D8">
        <w:rPr>
          <w:rFonts w:ascii="Times New Roman" w:hAnsi="Times New Roman"/>
          <w:b/>
          <w:sz w:val="24"/>
          <w:szCs w:val="24"/>
        </w:rPr>
        <w:t>Yêu cầu mới về chiều dài đường thử</w:t>
      </w:r>
    </w:p>
    <w:p w:rsidR="00172802" w:rsidRPr="00BA73D8" w:rsidRDefault="00172802" w:rsidP="00986960">
      <w:pPr>
        <w:pStyle w:val="ListParagraph"/>
        <w:spacing w:after="0" w:line="240" w:lineRule="auto"/>
        <w:ind w:left="360"/>
        <w:jc w:val="both"/>
        <w:rPr>
          <w:rFonts w:ascii="Times New Roman" w:hAnsi="Times New Roman"/>
          <w:b/>
          <w:sz w:val="24"/>
          <w:szCs w:val="24"/>
        </w:rPr>
      </w:pPr>
    </w:p>
    <w:p w:rsidR="002520D8" w:rsidRPr="00BA73D8" w:rsidRDefault="002520D8" w:rsidP="00986960">
      <w:pPr>
        <w:widowControl w:val="0"/>
        <w:spacing w:after="0" w:line="240" w:lineRule="auto"/>
        <w:jc w:val="both"/>
        <w:rPr>
          <w:rFonts w:ascii="Times New Roman" w:hAnsi="Times New Roman"/>
          <w:sz w:val="24"/>
          <w:szCs w:val="24"/>
        </w:rPr>
      </w:pPr>
      <w:r w:rsidRPr="00BA73D8">
        <w:rPr>
          <w:rFonts w:ascii="Times New Roman" w:hAnsi="Times New Roman"/>
          <w:sz w:val="24"/>
          <w:szCs w:val="24"/>
        </w:rPr>
        <w:t xml:space="preserve">Theo điểm a, khoản 1, Điều 7 và mục IV của Phụ lục I, doanh nghiệp sản xuất, lắp ráp ô tô cần phải có </w:t>
      </w:r>
      <w:r w:rsidRPr="00BA73D8">
        <w:rPr>
          <w:rFonts w:ascii="Times New Roman" w:hAnsi="Times New Roman"/>
          <w:i/>
          <w:sz w:val="24"/>
          <w:szCs w:val="24"/>
        </w:rPr>
        <w:t>“…đường thử xe có chiều dài tối thiểu 800m…”</w:t>
      </w:r>
      <w:r w:rsidRPr="00BA73D8">
        <w:rPr>
          <w:rFonts w:ascii="Times New Roman" w:hAnsi="Times New Roman"/>
          <w:sz w:val="24"/>
          <w:szCs w:val="24"/>
        </w:rPr>
        <w:t xml:space="preserve">, với tối thiểu 400m đường thẳng trước ngày 17/4/2019. </w:t>
      </w:r>
    </w:p>
    <w:p w:rsidR="00E90FEA" w:rsidRPr="00BA73D8" w:rsidRDefault="00E90FEA" w:rsidP="00986960">
      <w:pPr>
        <w:spacing w:after="0" w:line="240" w:lineRule="auto"/>
        <w:jc w:val="both"/>
        <w:rPr>
          <w:rFonts w:ascii="Times New Roman" w:hAnsi="Times New Roman"/>
          <w:sz w:val="24"/>
          <w:szCs w:val="24"/>
        </w:rPr>
      </w:pPr>
    </w:p>
    <w:p w:rsidR="002520D8" w:rsidRPr="00BA73D8" w:rsidRDefault="002520D8"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Đây là yêu cầu bắt buộc đối với các nhà sản xuất, lắp ráp ô tô trong nước phải sở hữu hoặc thuê đường thử có tổng chiều dài lên tới 800m.</w:t>
      </w:r>
      <w:proofErr w:type="gramEnd"/>
      <w:r w:rsidRPr="00BA73D8">
        <w:rPr>
          <w:rFonts w:ascii="Times New Roman" w:hAnsi="Times New Roman"/>
          <w:sz w:val="24"/>
          <w:szCs w:val="24"/>
        </w:rPr>
        <w:t xml:space="preserve"> </w:t>
      </w:r>
      <w:proofErr w:type="gramStart"/>
      <w:r w:rsidRPr="00BA73D8">
        <w:rPr>
          <w:rFonts w:ascii="Times New Roman" w:hAnsi="Times New Roman"/>
          <w:sz w:val="24"/>
          <w:szCs w:val="24"/>
        </w:rPr>
        <w:t>Tuy nhiên, ở thời điểm hiện tại, hầu như không có doanh nghiệp nào có sẵn đường thử đáp ứng điều kiện của Nghị định 116.</w:t>
      </w:r>
      <w:proofErr w:type="gramEnd"/>
      <w:r w:rsidRPr="00BA73D8">
        <w:rPr>
          <w:rFonts w:ascii="Times New Roman" w:hAnsi="Times New Roman"/>
          <w:sz w:val="24"/>
          <w:szCs w:val="24"/>
        </w:rPr>
        <w:t xml:space="preserve"> </w:t>
      </w:r>
      <w:proofErr w:type="gramStart"/>
      <w:r w:rsidRPr="00BA73D8">
        <w:rPr>
          <w:rFonts w:ascii="Times New Roman" w:hAnsi="Times New Roman"/>
          <w:sz w:val="24"/>
          <w:szCs w:val="24"/>
        </w:rPr>
        <w:t>Điều này có nghĩa là các doanh nghiệp cần phải xin thêm đất và đầu tư thêm vào việc xây đường thử mới hoặc mở rộng đường thử hiện tại, hay phải có hợp đồng thuê đường thử.</w:t>
      </w:r>
      <w:proofErr w:type="gramEnd"/>
    </w:p>
    <w:p w:rsidR="00172802" w:rsidRPr="00BA73D8" w:rsidRDefault="00172802" w:rsidP="00986960">
      <w:pPr>
        <w:spacing w:after="0" w:line="240" w:lineRule="auto"/>
        <w:jc w:val="both"/>
        <w:rPr>
          <w:rFonts w:ascii="Times New Roman" w:hAnsi="Times New Roman"/>
          <w:sz w:val="24"/>
          <w:szCs w:val="24"/>
        </w:rPr>
      </w:pPr>
    </w:p>
    <w:p w:rsidR="002520D8" w:rsidRPr="00BA73D8" w:rsidRDefault="002520D8"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Nhiều doanh nghiệp không thể đáp ứng được yêu cầu này do không có đủ đất cho việc xây dựng mới hoặc mở rộng thêm đường thử. Việc thuê đường thử cũng có nhiều khó khăn do chi phí rất lớn cho việc thuê đường thử và chi phí vận chuyển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từ nhà máy sang khu vực đường thử và ngược lại, do </w:t>
      </w:r>
      <w:r w:rsidR="00F416B2" w:rsidRPr="00BA73D8">
        <w:rPr>
          <w:rFonts w:ascii="Times New Roman" w:hAnsi="Times New Roman"/>
          <w:sz w:val="24"/>
          <w:szCs w:val="24"/>
        </w:rPr>
        <w:t>N</w:t>
      </w:r>
      <w:r w:rsidRPr="00BA73D8">
        <w:rPr>
          <w:rFonts w:ascii="Times New Roman" w:hAnsi="Times New Roman"/>
          <w:sz w:val="24"/>
          <w:szCs w:val="24"/>
        </w:rPr>
        <w:t>ghị định 116 quy định 100% xe lắp ráp trong nước phải được thử trên đường thử.</w:t>
      </w:r>
    </w:p>
    <w:p w:rsidR="002520D8" w:rsidRPr="00BA73D8" w:rsidRDefault="002520D8" w:rsidP="00986960">
      <w:pPr>
        <w:spacing w:after="0" w:line="240" w:lineRule="auto"/>
        <w:jc w:val="both"/>
        <w:rPr>
          <w:rFonts w:ascii="Times New Roman" w:hAnsi="Times New Roman"/>
          <w:sz w:val="24"/>
          <w:szCs w:val="24"/>
        </w:rPr>
      </w:pPr>
      <w:proofErr w:type="gramStart"/>
      <w:r w:rsidRPr="00BA73D8">
        <w:rPr>
          <w:rFonts w:ascii="Times New Roman" w:hAnsi="Times New Roman"/>
          <w:sz w:val="24"/>
          <w:szCs w:val="24"/>
        </w:rPr>
        <w:t>Chúng tôi xin đề xuất không áp dụng hồi tố yêu cầu này đối với các nhà sản xuất đã đầu tư và đang hoạt động bình thường hiện nay.</w:t>
      </w:r>
      <w:proofErr w:type="gramEnd"/>
    </w:p>
    <w:p w:rsidR="002520D8" w:rsidRPr="00BA73D8" w:rsidRDefault="002520D8" w:rsidP="00986960">
      <w:pPr>
        <w:spacing w:after="0" w:line="240" w:lineRule="auto"/>
        <w:jc w:val="both"/>
        <w:rPr>
          <w:rFonts w:ascii="Times New Roman" w:hAnsi="Times New Roman"/>
          <w:sz w:val="24"/>
          <w:szCs w:val="24"/>
        </w:rPr>
      </w:pPr>
    </w:p>
    <w:p w:rsidR="002520D8" w:rsidRPr="00BA73D8" w:rsidRDefault="002520D8" w:rsidP="00986960">
      <w:pPr>
        <w:pStyle w:val="ListParagraph"/>
        <w:numPr>
          <w:ilvl w:val="0"/>
          <w:numId w:val="9"/>
        </w:numPr>
        <w:spacing w:after="0" w:line="240" w:lineRule="auto"/>
        <w:ind w:left="360"/>
        <w:jc w:val="both"/>
        <w:rPr>
          <w:rFonts w:ascii="Times New Roman" w:hAnsi="Times New Roman"/>
          <w:b/>
          <w:sz w:val="24"/>
          <w:szCs w:val="24"/>
        </w:rPr>
      </w:pPr>
      <w:r w:rsidRPr="00BA73D8">
        <w:rPr>
          <w:rFonts w:ascii="Times New Roman" w:hAnsi="Times New Roman"/>
          <w:b/>
          <w:sz w:val="24"/>
          <w:szCs w:val="24"/>
        </w:rPr>
        <w:t>Về các đơn đặt hàng ô tô nhập khẩu trước khi ban hành nghị đị</w:t>
      </w:r>
      <w:r w:rsidR="00185B76" w:rsidRPr="00BA73D8">
        <w:rPr>
          <w:rFonts w:ascii="Times New Roman" w:hAnsi="Times New Roman"/>
          <w:b/>
          <w:sz w:val="24"/>
          <w:szCs w:val="24"/>
        </w:rPr>
        <w:t>nh 116/2017/NĐ-CP</w:t>
      </w:r>
    </w:p>
    <w:p w:rsidR="00172802" w:rsidRPr="00BA73D8" w:rsidRDefault="00172802" w:rsidP="00986960">
      <w:pPr>
        <w:spacing w:after="0" w:line="240" w:lineRule="auto"/>
        <w:jc w:val="both"/>
        <w:rPr>
          <w:rFonts w:ascii="Times New Roman" w:hAnsi="Times New Roman"/>
          <w:sz w:val="24"/>
          <w:szCs w:val="24"/>
        </w:rPr>
      </w:pPr>
    </w:p>
    <w:p w:rsidR="002520D8" w:rsidRPr="00BA73D8" w:rsidRDefault="002520D8"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Do những ảnh hưởng to lớn đến hoạt động nhập khẩu ô tô, và trong thời gian chờ hướng dẫn thi hành chính thức của nghị định 116 từ Bộ công thương, Bộ giao thông vận tải và Cục đăng kiểm, </w:t>
      </w:r>
      <w:proofErr w:type="gramStart"/>
      <w:r w:rsidRPr="00BA73D8">
        <w:rPr>
          <w:rFonts w:ascii="Times New Roman" w:hAnsi="Times New Roman"/>
          <w:sz w:val="24"/>
          <w:szCs w:val="24"/>
        </w:rPr>
        <w:lastRenderedPageBreak/>
        <w:t>nhiều</w:t>
      </w:r>
      <w:proofErr w:type="gramEnd"/>
      <w:r w:rsidRPr="00BA73D8">
        <w:rPr>
          <w:rFonts w:ascii="Times New Roman" w:hAnsi="Times New Roman"/>
          <w:sz w:val="24"/>
          <w:szCs w:val="24"/>
        </w:rPr>
        <w:t xml:space="preserve"> doanh nghiệp đã phải quyết định hủy các đơn đặt hàng ô tô nhập khẩu. Tuy nhiên, một số doanh nghiệp khác không thể hủy được, do các linh kiện của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đã được sản xuất.</w:t>
      </w:r>
    </w:p>
    <w:p w:rsidR="00172802" w:rsidRPr="00BA73D8" w:rsidRDefault="00172802" w:rsidP="00986960">
      <w:pPr>
        <w:spacing w:after="0" w:line="240" w:lineRule="auto"/>
        <w:jc w:val="both"/>
        <w:rPr>
          <w:rFonts w:ascii="Times New Roman" w:hAnsi="Times New Roman"/>
          <w:sz w:val="24"/>
          <w:szCs w:val="24"/>
        </w:rPr>
      </w:pPr>
    </w:p>
    <w:p w:rsidR="002520D8" w:rsidRPr="00BA73D8" w:rsidRDefault="002520D8" w:rsidP="00986960">
      <w:pPr>
        <w:spacing w:after="0" w:line="240" w:lineRule="auto"/>
        <w:jc w:val="both"/>
        <w:rPr>
          <w:rFonts w:ascii="Times New Roman" w:hAnsi="Times New Roman"/>
          <w:sz w:val="24"/>
          <w:szCs w:val="24"/>
        </w:rPr>
      </w:pPr>
      <w:r w:rsidRPr="00BA73D8">
        <w:rPr>
          <w:rFonts w:ascii="Times New Roman" w:hAnsi="Times New Roman"/>
          <w:sz w:val="24"/>
          <w:szCs w:val="24"/>
        </w:rPr>
        <w:t xml:space="preserve">Chúng tôi xin đề xuất Chính phủ tiếp tục áp dụng các quy định nhập khẩu và đăng kiểm hiện hành cho </w:t>
      </w:r>
      <w:proofErr w:type="gramStart"/>
      <w:r w:rsidRPr="00BA73D8">
        <w:rPr>
          <w:rFonts w:ascii="Times New Roman" w:hAnsi="Times New Roman"/>
          <w:sz w:val="24"/>
          <w:szCs w:val="24"/>
        </w:rPr>
        <w:t>xe</w:t>
      </w:r>
      <w:proofErr w:type="gramEnd"/>
      <w:r w:rsidRPr="00BA73D8">
        <w:rPr>
          <w:rFonts w:ascii="Times New Roman" w:hAnsi="Times New Roman"/>
          <w:sz w:val="24"/>
          <w:szCs w:val="24"/>
        </w:rPr>
        <w:t xml:space="preserve"> nhập khẩu đã được đặt hàng trước ngày ban hành nghị định 116 (ngày 17 tháng 10 năm 2017), cho dù lô hàng này có thể về đến Việt Nam </w:t>
      </w:r>
      <w:r w:rsidR="00F416B2" w:rsidRPr="00BA73D8">
        <w:rPr>
          <w:rFonts w:ascii="Times New Roman" w:hAnsi="Times New Roman"/>
          <w:sz w:val="24"/>
          <w:szCs w:val="24"/>
        </w:rPr>
        <w:t>vào đầu</w:t>
      </w:r>
      <w:r w:rsidRPr="00BA73D8">
        <w:rPr>
          <w:rFonts w:ascii="Times New Roman" w:hAnsi="Times New Roman"/>
          <w:sz w:val="24"/>
          <w:szCs w:val="24"/>
        </w:rPr>
        <w:t xml:space="preserve"> năm 2018.</w:t>
      </w:r>
    </w:p>
    <w:p w:rsidR="00307FE9" w:rsidRPr="00BA73D8" w:rsidRDefault="00307FE9" w:rsidP="00986960">
      <w:pPr>
        <w:widowControl w:val="0"/>
        <w:spacing w:after="0" w:line="240" w:lineRule="auto"/>
        <w:jc w:val="both"/>
        <w:rPr>
          <w:rFonts w:ascii="Times New Roman" w:hAnsi="Times New Roman"/>
          <w:sz w:val="24"/>
          <w:szCs w:val="24"/>
        </w:rPr>
      </w:pPr>
    </w:p>
    <w:p w:rsidR="002520D8" w:rsidRPr="00BA73D8" w:rsidRDefault="002520D8" w:rsidP="00986960">
      <w:pPr>
        <w:widowControl w:val="0"/>
        <w:spacing w:after="0" w:line="240" w:lineRule="auto"/>
        <w:jc w:val="both"/>
        <w:rPr>
          <w:rFonts w:ascii="Times New Roman" w:hAnsi="Times New Roman"/>
          <w:sz w:val="24"/>
          <w:szCs w:val="24"/>
        </w:rPr>
      </w:pPr>
      <w:r w:rsidRPr="00BA73D8">
        <w:rPr>
          <w:rFonts w:ascii="Times New Roman" w:hAnsi="Times New Roman"/>
          <w:sz w:val="24"/>
          <w:szCs w:val="24"/>
        </w:rPr>
        <w:t>Cuối cùng, chúng tôi xin được đề xuất Chính phủ cân nhắc, xem xét tổng thể để tạo ra môi trường kinh doanh minh bạch, thống nhất và ổn định cho các nhà đầu tư cũng như loại bỏ các hàng rào phi thuế quan để đảm bảo việc lưu thông thương mại thuận lợi giữa các quốc gia, đóng góp vào sự tăng trưởng của GDP Việt Nam.</w:t>
      </w:r>
      <w:r w:rsidR="00F416B2" w:rsidRPr="00BA73D8">
        <w:rPr>
          <w:rFonts w:ascii="Times New Roman" w:hAnsi="Times New Roman"/>
          <w:sz w:val="24"/>
          <w:szCs w:val="24"/>
        </w:rPr>
        <w:t xml:space="preserve"> </w:t>
      </w:r>
      <w:proofErr w:type="gramStart"/>
      <w:r w:rsidRPr="00BA73D8">
        <w:rPr>
          <w:rFonts w:ascii="Times New Roman" w:hAnsi="Times New Roman"/>
          <w:sz w:val="24"/>
          <w:szCs w:val="24"/>
        </w:rPr>
        <w:t>Trên đây là những kiến nghị liên quan đế</w:t>
      </w:r>
      <w:r w:rsidR="00383041" w:rsidRPr="00BA73D8">
        <w:rPr>
          <w:rFonts w:ascii="Times New Roman" w:hAnsi="Times New Roman"/>
          <w:sz w:val="24"/>
          <w:szCs w:val="24"/>
        </w:rPr>
        <w:t>n N</w:t>
      </w:r>
      <w:r w:rsidRPr="00BA73D8">
        <w:rPr>
          <w:rFonts w:ascii="Times New Roman" w:hAnsi="Times New Roman"/>
          <w:sz w:val="24"/>
          <w:szCs w:val="24"/>
        </w:rPr>
        <w:t>ghị định 116/2017/NĐ-CP. Chúng tôi kính mong chính phủ và các bộ ngành liên quan xem xét kịp thời.</w:t>
      </w:r>
      <w:proofErr w:type="gramEnd"/>
      <w:r w:rsidRPr="00BA73D8">
        <w:rPr>
          <w:rFonts w:ascii="Times New Roman" w:hAnsi="Times New Roman"/>
          <w:sz w:val="24"/>
          <w:szCs w:val="24"/>
        </w:rPr>
        <w:t xml:space="preserve"> </w:t>
      </w:r>
    </w:p>
    <w:p w:rsidR="00853022" w:rsidRPr="00BA73D8" w:rsidRDefault="00853022" w:rsidP="00986960">
      <w:pPr>
        <w:spacing w:after="0" w:line="240" w:lineRule="auto"/>
        <w:rPr>
          <w:rFonts w:ascii="Times New Roman" w:hAnsi="Times New Roman"/>
          <w:sz w:val="24"/>
          <w:szCs w:val="24"/>
        </w:rPr>
      </w:pPr>
    </w:p>
    <w:p w:rsidR="00E90FEA" w:rsidRPr="00BA73D8" w:rsidRDefault="00853022" w:rsidP="00986960">
      <w:pPr>
        <w:pStyle w:val="ListParagraph"/>
        <w:numPr>
          <w:ilvl w:val="0"/>
          <w:numId w:val="6"/>
        </w:numPr>
        <w:spacing w:after="0" w:line="240" w:lineRule="auto"/>
        <w:jc w:val="both"/>
        <w:rPr>
          <w:rFonts w:ascii="Times New Roman" w:hAnsi="Times New Roman"/>
          <w:b/>
          <w:sz w:val="24"/>
          <w:szCs w:val="24"/>
        </w:rPr>
      </w:pPr>
      <w:r w:rsidRPr="00BA73D8">
        <w:rPr>
          <w:rFonts w:ascii="Times New Roman" w:hAnsi="Times New Roman"/>
          <w:b/>
          <w:sz w:val="24"/>
          <w:szCs w:val="24"/>
          <w:lang w:val="en-US"/>
        </w:rPr>
        <w:t xml:space="preserve">CÁC NỘI DUNG DO NGÀNH XE MÁY </w:t>
      </w:r>
      <w:r w:rsidR="00E90FEA" w:rsidRPr="00BA73D8">
        <w:rPr>
          <w:rFonts w:ascii="Times New Roman" w:hAnsi="Times New Roman"/>
          <w:b/>
          <w:sz w:val="24"/>
          <w:szCs w:val="24"/>
          <w:lang w:val="en-US"/>
        </w:rPr>
        <w:t>ĐỀ XUẤT</w:t>
      </w:r>
    </w:p>
    <w:p w:rsidR="00172802" w:rsidRPr="00BA73D8" w:rsidRDefault="00172802" w:rsidP="00986960">
      <w:pPr>
        <w:pStyle w:val="ListParagraph"/>
        <w:spacing w:after="0" w:line="240" w:lineRule="auto"/>
        <w:ind w:left="360"/>
        <w:jc w:val="both"/>
        <w:rPr>
          <w:rFonts w:ascii="Times New Roman" w:hAnsi="Times New Roman"/>
          <w:b/>
          <w:sz w:val="24"/>
          <w:szCs w:val="24"/>
        </w:rPr>
      </w:pPr>
    </w:p>
    <w:p w:rsidR="00E90FEA" w:rsidRPr="00BA73D8" w:rsidRDefault="00E90FEA" w:rsidP="00986960">
      <w:pPr>
        <w:pStyle w:val="ListParagraph"/>
        <w:numPr>
          <w:ilvl w:val="0"/>
          <w:numId w:val="11"/>
        </w:numPr>
        <w:spacing w:after="0" w:line="240" w:lineRule="auto"/>
        <w:jc w:val="both"/>
        <w:rPr>
          <w:rFonts w:ascii="Times New Roman" w:hAnsi="Times New Roman"/>
          <w:b/>
          <w:sz w:val="24"/>
          <w:szCs w:val="24"/>
        </w:rPr>
      </w:pPr>
      <w:r w:rsidRPr="00BA73D8">
        <w:rPr>
          <w:rFonts w:ascii="Times New Roman" w:hAnsi="Times New Roman"/>
          <w:b/>
          <w:sz w:val="24"/>
          <w:szCs w:val="24"/>
        </w:rPr>
        <w:t>Thuế VAT tăng từ 10% lên 12%</w:t>
      </w:r>
    </w:p>
    <w:p w:rsidR="00172802" w:rsidRPr="00BA73D8" w:rsidRDefault="00172802" w:rsidP="00986960">
      <w:pPr>
        <w:pStyle w:val="ListParagraph"/>
        <w:spacing w:after="0" w:line="240" w:lineRule="auto"/>
        <w:ind w:left="360"/>
        <w:jc w:val="both"/>
        <w:rPr>
          <w:rFonts w:ascii="Times New Roman" w:hAnsi="Times New Roman"/>
          <w:b/>
          <w:sz w:val="24"/>
          <w:szCs w:val="24"/>
        </w:rPr>
      </w:pPr>
    </w:p>
    <w:p w:rsidR="00E90FEA" w:rsidRPr="00BA73D8" w:rsidRDefault="00E90FEA" w:rsidP="00986960">
      <w:pPr>
        <w:spacing w:after="0" w:line="240" w:lineRule="auto"/>
        <w:jc w:val="both"/>
        <w:rPr>
          <w:rFonts w:ascii="Times New Roman" w:hAnsi="Times New Roman"/>
          <w:color w:val="000000"/>
          <w:sz w:val="24"/>
          <w:szCs w:val="24"/>
        </w:rPr>
      </w:pPr>
      <w:r w:rsidRPr="00BA73D8">
        <w:rPr>
          <w:rFonts w:ascii="Times New Roman" w:hAnsi="Times New Roman"/>
          <w:color w:val="000000"/>
          <w:sz w:val="24"/>
          <w:szCs w:val="24"/>
        </w:rPr>
        <w:t xml:space="preserve">Hiện tại </w:t>
      </w:r>
      <w:proofErr w:type="gramStart"/>
      <w:r w:rsidRPr="00BA73D8">
        <w:rPr>
          <w:rFonts w:ascii="Times New Roman" w:hAnsi="Times New Roman"/>
          <w:color w:val="000000"/>
          <w:sz w:val="24"/>
          <w:szCs w:val="24"/>
        </w:rPr>
        <w:t>xe</w:t>
      </w:r>
      <w:proofErr w:type="gramEnd"/>
      <w:r w:rsidRPr="00BA73D8">
        <w:rPr>
          <w:rFonts w:ascii="Times New Roman" w:hAnsi="Times New Roman"/>
          <w:color w:val="000000"/>
          <w:sz w:val="24"/>
          <w:szCs w:val="24"/>
        </w:rPr>
        <w:t xml:space="preserve"> máy vẫn đang là phương tiện chủ yếu với người Việt Nam. Ở hầu hết các thành phố và nông thôn tại Việt Nam, người dân sử dụng </w:t>
      </w:r>
      <w:proofErr w:type="gramStart"/>
      <w:r w:rsidRPr="00BA73D8">
        <w:rPr>
          <w:rFonts w:ascii="Times New Roman" w:hAnsi="Times New Roman"/>
          <w:color w:val="000000"/>
          <w:sz w:val="24"/>
          <w:szCs w:val="24"/>
        </w:rPr>
        <w:t>xe</w:t>
      </w:r>
      <w:proofErr w:type="gramEnd"/>
      <w:r w:rsidRPr="00BA73D8">
        <w:rPr>
          <w:rFonts w:ascii="Times New Roman" w:hAnsi="Times New Roman"/>
          <w:color w:val="000000"/>
          <w:sz w:val="24"/>
          <w:szCs w:val="24"/>
        </w:rPr>
        <w:t xml:space="preserve"> máy như một phương thức giao thông chính.</w:t>
      </w:r>
      <w:r w:rsidR="00F416B2" w:rsidRPr="00BA73D8">
        <w:rPr>
          <w:rFonts w:ascii="Times New Roman" w:hAnsi="Times New Roman"/>
          <w:color w:val="000000"/>
          <w:sz w:val="24"/>
          <w:szCs w:val="24"/>
        </w:rPr>
        <w:t xml:space="preserve"> </w:t>
      </w:r>
      <w:r w:rsidRPr="00BA73D8">
        <w:rPr>
          <w:rFonts w:ascii="Times New Roman" w:hAnsi="Times New Roman"/>
          <w:color w:val="000000"/>
          <w:sz w:val="24"/>
          <w:szCs w:val="24"/>
        </w:rPr>
        <w:t xml:space="preserve">Vì vậy, việc tăng thuế VAT sẽ tạo áp lực với người dân khi mua các mặt hàng </w:t>
      </w:r>
      <w:proofErr w:type="gramStart"/>
      <w:r w:rsidRPr="00BA73D8">
        <w:rPr>
          <w:rFonts w:ascii="Times New Roman" w:hAnsi="Times New Roman"/>
          <w:color w:val="000000"/>
          <w:sz w:val="24"/>
          <w:szCs w:val="24"/>
        </w:rPr>
        <w:t>xe</w:t>
      </w:r>
      <w:proofErr w:type="gramEnd"/>
      <w:r w:rsidRPr="00BA73D8">
        <w:rPr>
          <w:rFonts w:ascii="Times New Roman" w:hAnsi="Times New Roman"/>
          <w:color w:val="000000"/>
          <w:sz w:val="24"/>
          <w:szCs w:val="24"/>
        </w:rPr>
        <w:t xml:space="preserve"> máy do sẽ làm tăng chi phí mua xe cũng như phụ tùng thay thế, ảnh hưởng đến tiêu dùng đặc biệt tiêu dùng của ngành đang trong giai đoạn khó khăn. </w:t>
      </w:r>
      <w:r w:rsidR="00F416B2" w:rsidRPr="00BA73D8">
        <w:rPr>
          <w:rFonts w:ascii="Times New Roman" w:hAnsi="Times New Roman"/>
          <w:color w:val="000000"/>
          <w:sz w:val="24"/>
          <w:szCs w:val="24"/>
        </w:rPr>
        <w:t xml:space="preserve">Các nhà sản xuất </w:t>
      </w:r>
      <w:proofErr w:type="gramStart"/>
      <w:r w:rsidR="00F416B2" w:rsidRPr="00BA73D8">
        <w:rPr>
          <w:rFonts w:ascii="Times New Roman" w:hAnsi="Times New Roman"/>
          <w:color w:val="000000"/>
          <w:sz w:val="24"/>
          <w:szCs w:val="24"/>
        </w:rPr>
        <w:t>xe</w:t>
      </w:r>
      <w:proofErr w:type="gramEnd"/>
      <w:r w:rsidR="00F416B2" w:rsidRPr="00BA73D8">
        <w:rPr>
          <w:rFonts w:ascii="Times New Roman" w:hAnsi="Times New Roman"/>
          <w:color w:val="000000"/>
          <w:sz w:val="24"/>
          <w:szCs w:val="24"/>
        </w:rPr>
        <w:t xml:space="preserve"> máy</w:t>
      </w:r>
      <w:r w:rsidRPr="00BA73D8">
        <w:rPr>
          <w:rFonts w:ascii="Times New Roman" w:hAnsi="Times New Roman"/>
          <w:color w:val="000000"/>
          <w:sz w:val="24"/>
          <w:szCs w:val="24"/>
        </w:rPr>
        <w:t xml:space="preserve"> </w:t>
      </w:r>
      <w:r w:rsidR="00F416B2" w:rsidRPr="00BA73D8">
        <w:rPr>
          <w:rFonts w:ascii="Times New Roman" w:hAnsi="Times New Roman"/>
          <w:color w:val="000000"/>
          <w:sz w:val="24"/>
          <w:szCs w:val="24"/>
        </w:rPr>
        <w:t xml:space="preserve">kiến </w:t>
      </w:r>
      <w:r w:rsidRPr="00BA73D8">
        <w:rPr>
          <w:rFonts w:ascii="Times New Roman" w:hAnsi="Times New Roman"/>
          <w:color w:val="000000"/>
          <w:sz w:val="24"/>
          <w:szCs w:val="24"/>
        </w:rPr>
        <w:t>nghị Chính phủ giữ ổn định mức thuế VAT hiện hành ở mức 10% để hỗ trợ sự tăng trưởng của nền kinh tế - xã hội và tạo điều kiện cho người tiêu dùng được sử dụng sản phẩm ở mức giá thích hợp.</w:t>
      </w:r>
    </w:p>
    <w:p w:rsidR="00383041" w:rsidRPr="00BA73D8" w:rsidRDefault="00383041" w:rsidP="00986960">
      <w:pPr>
        <w:spacing w:after="0" w:line="240" w:lineRule="auto"/>
        <w:jc w:val="both"/>
        <w:rPr>
          <w:rFonts w:ascii="Times New Roman" w:hAnsi="Times New Roman"/>
          <w:b/>
          <w:sz w:val="24"/>
          <w:szCs w:val="24"/>
        </w:rPr>
      </w:pPr>
    </w:p>
    <w:p w:rsidR="00E90FEA" w:rsidRPr="00BA73D8" w:rsidRDefault="00E90FEA" w:rsidP="00986960">
      <w:pPr>
        <w:pStyle w:val="ListParagraph"/>
        <w:numPr>
          <w:ilvl w:val="0"/>
          <w:numId w:val="11"/>
        </w:numPr>
        <w:spacing w:after="0" w:line="240" w:lineRule="auto"/>
        <w:jc w:val="both"/>
        <w:rPr>
          <w:rFonts w:ascii="Times New Roman" w:hAnsi="Times New Roman"/>
          <w:b/>
          <w:sz w:val="24"/>
          <w:szCs w:val="24"/>
        </w:rPr>
      </w:pPr>
      <w:r w:rsidRPr="00BA73D8">
        <w:rPr>
          <w:rFonts w:ascii="Times New Roman" w:hAnsi="Times New Roman"/>
          <w:b/>
          <w:sz w:val="24"/>
          <w:szCs w:val="24"/>
        </w:rPr>
        <w:t>Sở hữu trí tuệ</w:t>
      </w:r>
    </w:p>
    <w:p w:rsidR="00172802" w:rsidRPr="00BA73D8" w:rsidRDefault="00172802" w:rsidP="00986960">
      <w:pPr>
        <w:pStyle w:val="ListParagraph"/>
        <w:spacing w:after="0" w:line="240" w:lineRule="auto"/>
        <w:ind w:left="360"/>
        <w:jc w:val="both"/>
        <w:rPr>
          <w:rFonts w:ascii="Times New Roman" w:hAnsi="Times New Roman"/>
          <w:b/>
          <w:sz w:val="24"/>
          <w:szCs w:val="24"/>
        </w:rPr>
      </w:pPr>
    </w:p>
    <w:p w:rsidR="00E90FEA" w:rsidRPr="00BA73D8" w:rsidRDefault="00E90FEA" w:rsidP="00986960">
      <w:pPr>
        <w:spacing w:after="0" w:line="240" w:lineRule="auto"/>
        <w:jc w:val="both"/>
        <w:rPr>
          <w:rFonts w:ascii="Times New Roman" w:hAnsi="Times New Roman"/>
          <w:color w:val="000000"/>
          <w:sz w:val="24"/>
          <w:szCs w:val="24"/>
        </w:rPr>
      </w:pPr>
      <w:proofErr w:type="gramStart"/>
      <w:r w:rsidRPr="00BA73D8">
        <w:rPr>
          <w:rFonts w:ascii="Times New Roman" w:hAnsi="Times New Roman"/>
          <w:color w:val="000000"/>
          <w:sz w:val="24"/>
          <w:szCs w:val="24"/>
        </w:rPr>
        <w:t>Tài sản trí tuệ của doanh nghiệp có vị trí không nhỏ trong hoạt động sản xuất kinh doanh của doanh nghiệp.</w:t>
      </w:r>
      <w:proofErr w:type="gramEnd"/>
      <w:r w:rsidRPr="00BA73D8">
        <w:rPr>
          <w:rFonts w:ascii="Times New Roman" w:hAnsi="Times New Roman"/>
          <w:color w:val="000000"/>
          <w:sz w:val="24"/>
          <w:szCs w:val="24"/>
        </w:rPr>
        <w:t xml:space="preserve"> Tuy nhiên, chúng ta cần phải nhìn nhận một thực tế là </w:t>
      </w:r>
      <w:proofErr w:type="gramStart"/>
      <w:r w:rsidRPr="00BA73D8">
        <w:rPr>
          <w:rFonts w:ascii="Times New Roman" w:hAnsi="Times New Roman"/>
          <w:color w:val="000000"/>
          <w:sz w:val="24"/>
          <w:szCs w:val="24"/>
        </w:rPr>
        <w:t>vi</w:t>
      </w:r>
      <w:proofErr w:type="gramEnd"/>
      <w:r w:rsidRPr="00BA73D8">
        <w:rPr>
          <w:rFonts w:ascii="Times New Roman" w:hAnsi="Times New Roman"/>
          <w:color w:val="000000"/>
          <w:sz w:val="24"/>
          <w:szCs w:val="24"/>
        </w:rPr>
        <w:t xml:space="preserve"> phạm quyền sở hữu trí tuệ là trình trạng ngày càng phổ biến tại Việt Nam. Hàng loạt các trường hợp </w:t>
      </w:r>
      <w:proofErr w:type="gramStart"/>
      <w:r w:rsidRPr="00BA73D8">
        <w:rPr>
          <w:rFonts w:ascii="Times New Roman" w:hAnsi="Times New Roman"/>
          <w:color w:val="000000"/>
          <w:sz w:val="24"/>
          <w:szCs w:val="24"/>
        </w:rPr>
        <w:t>xe</w:t>
      </w:r>
      <w:proofErr w:type="gramEnd"/>
      <w:r w:rsidRPr="00BA73D8">
        <w:rPr>
          <w:rFonts w:ascii="Times New Roman" w:hAnsi="Times New Roman"/>
          <w:color w:val="000000"/>
          <w:sz w:val="24"/>
          <w:szCs w:val="24"/>
        </w:rPr>
        <w:t xml:space="preserve"> điện nhái kiểu dáng của các xe Honda, Piaggio, SYM đã xảy ra. Vấn đề phụ tùng, dầu nhớt giả cũng gây ảnh hưởng đến </w:t>
      </w:r>
      <w:proofErr w:type="gramStart"/>
      <w:r w:rsidRPr="00BA73D8">
        <w:rPr>
          <w:rFonts w:ascii="Times New Roman" w:hAnsi="Times New Roman"/>
          <w:color w:val="000000"/>
          <w:sz w:val="24"/>
          <w:szCs w:val="24"/>
        </w:rPr>
        <w:t>an</w:t>
      </w:r>
      <w:proofErr w:type="gramEnd"/>
      <w:r w:rsidRPr="00BA73D8">
        <w:rPr>
          <w:rFonts w:ascii="Times New Roman" w:hAnsi="Times New Roman"/>
          <w:color w:val="000000"/>
          <w:sz w:val="24"/>
          <w:szCs w:val="24"/>
        </w:rPr>
        <w:t xml:space="preserve"> toàn của người tiêu dùng, môi trường sống và ảnh hưởng đến môi trường kinh doanh của ngành. Đối với các doanh nghiệp thì quyền sở hữu trí tuệ đóng một vai trò hết sức quan trọng, là tài sản vô hình giúp các doanh nghiệp tăng cường sức mạnh, nâng cao vị thế, uy tín và khả năng cạnh tranh để thành công đặc biệt là trong tiến trình hội nhập kinh tế quốc tế hiện nay. Vì vậy, cần có những yêu cầu chặt chẽ hơn nữa để thực thi các quy định về sở hữu trí tuệ ở</w:t>
      </w:r>
      <w:r w:rsidR="00172802" w:rsidRPr="00BA73D8">
        <w:rPr>
          <w:rFonts w:ascii="Times New Roman" w:hAnsi="Times New Roman"/>
          <w:color w:val="000000"/>
          <w:sz w:val="24"/>
          <w:szCs w:val="24"/>
        </w:rPr>
        <w:t xml:space="preserve"> </w:t>
      </w:r>
      <w:r w:rsidRPr="00BA73D8">
        <w:rPr>
          <w:rFonts w:ascii="Times New Roman" w:hAnsi="Times New Roman"/>
          <w:color w:val="000000"/>
          <w:sz w:val="24"/>
          <w:szCs w:val="24"/>
        </w:rPr>
        <w:t>Việt Nam, đảm bảo quyền lợi cho các Doanh nghiệp cũng như đóng góp vào sự phát triển kinh tế xã hội</w:t>
      </w:r>
      <w:r w:rsidR="00F416B2" w:rsidRPr="00BA73D8">
        <w:rPr>
          <w:rFonts w:ascii="Times New Roman" w:hAnsi="Times New Roman"/>
          <w:color w:val="000000"/>
          <w:sz w:val="24"/>
          <w:szCs w:val="24"/>
        </w:rPr>
        <w:t>.</w:t>
      </w:r>
    </w:p>
    <w:p w:rsidR="00F416B2" w:rsidRPr="00BA73D8" w:rsidRDefault="00F416B2" w:rsidP="00986960">
      <w:pPr>
        <w:spacing w:after="0" w:line="240" w:lineRule="auto"/>
        <w:jc w:val="both"/>
        <w:rPr>
          <w:rFonts w:ascii="Times New Roman" w:hAnsi="Times New Roman"/>
          <w:sz w:val="24"/>
          <w:szCs w:val="24"/>
        </w:rPr>
      </w:pPr>
    </w:p>
    <w:p w:rsidR="00E90FEA" w:rsidRPr="00BA73D8" w:rsidRDefault="00E90FEA" w:rsidP="00986960">
      <w:pPr>
        <w:spacing w:after="0" w:line="240" w:lineRule="auto"/>
        <w:jc w:val="both"/>
        <w:rPr>
          <w:rFonts w:ascii="Times New Roman" w:hAnsi="Times New Roman"/>
          <w:sz w:val="24"/>
          <w:szCs w:val="24"/>
        </w:rPr>
      </w:pPr>
      <w:r w:rsidRPr="00BA73D8">
        <w:rPr>
          <w:rFonts w:ascii="Times New Roman" w:hAnsi="Times New Roman"/>
          <w:sz w:val="24"/>
          <w:szCs w:val="24"/>
        </w:rPr>
        <w:t>Xin trân trọng cảm ơn!</w:t>
      </w:r>
    </w:p>
    <w:p w:rsidR="001A69F4" w:rsidRPr="00BA73D8" w:rsidRDefault="001A69F4" w:rsidP="00986960">
      <w:pPr>
        <w:spacing w:after="0" w:line="240" w:lineRule="auto"/>
        <w:rPr>
          <w:rFonts w:ascii="Times New Roman" w:hAnsi="Times New Roman"/>
          <w:sz w:val="24"/>
          <w:szCs w:val="24"/>
        </w:rPr>
      </w:pPr>
    </w:p>
    <w:p w:rsidR="009A4B5E" w:rsidRPr="00BA73D8" w:rsidRDefault="009A4B5E" w:rsidP="00986960">
      <w:pPr>
        <w:spacing w:after="0" w:line="240" w:lineRule="auto"/>
        <w:rPr>
          <w:rFonts w:ascii="Times New Roman" w:hAnsi="Times New Roman"/>
          <w:sz w:val="24"/>
          <w:szCs w:val="24"/>
        </w:rPr>
      </w:pPr>
    </w:p>
    <w:sectPr w:rsidR="009A4B5E" w:rsidRPr="00BA73D8" w:rsidSect="00F4346F">
      <w:headerReference w:type="default" r:id="rId8"/>
      <w:footerReference w:type="default" r:id="rId9"/>
      <w:pgSz w:w="11909" w:h="16834" w:code="9"/>
      <w:pgMar w:top="1138" w:right="1138" w:bottom="1138" w:left="1411"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62" w:rsidRDefault="000D2262">
      <w:pPr>
        <w:spacing w:after="0" w:line="240" w:lineRule="auto"/>
      </w:pPr>
      <w:r>
        <w:separator/>
      </w:r>
    </w:p>
  </w:endnote>
  <w:endnote w:type="continuationSeparator" w:id="0">
    <w:p w:rsidR="000D2262" w:rsidRDefault="000D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B5" w:rsidRPr="00172802" w:rsidRDefault="00172802" w:rsidP="004C6AF4">
    <w:pPr>
      <w:pStyle w:val="Footer"/>
      <w:jc w:val="center"/>
      <w:rPr>
        <w:rFonts w:ascii="Times New Roman" w:hAnsi="Times New Roman"/>
        <w:i/>
        <w:sz w:val="20"/>
        <w:szCs w:val="20"/>
      </w:rPr>
    </w:pPr>
    <w:r>
      <w:rPr>
        <w:rFonts w:ascii="Times New Roman" w:hAnsi="Times New Roman"/>
        <w:i/>
        <w:sz w:val="20"/>
        <w:szCs w:val="20"/>
      </w:rPr>
      <w:t>Trang</w:t>
    </w:r>
    <w:r w:rsidR="00AB4213" w:rsidRPr="00172802">
      <w:rPr>
        <w:rFonts w:ascii="Times New Roman" w:hAnsi="Times New Roman"/>
        <w:i/>
        <w:sz w:val="20"/>
        <w:szCs w:val="20"/>
      </w:rPr>
      <w:t xml:space="preserve"> </w:t>
    </w:r>
    <w:r w:rsidR="00AB4213" w:rsidRPr="00172802">
      <w:rPr>
        <w:rFonts w:ascii="Times New Roman" w:hAnsi="Times New Roman"/>
        <w:i/>
        <w:sz w:val="20"/>
        <w:szCs w:val="20"/>
      </w:rPr>
      <w:fldChar w:fldCharType="begin"/>
    </w:r>
    <w:r w:rsidR="00AB4213" w:rsidRPr="00172802">
      <w:rPr>
        <w:rFonts w:ascii="Times New Roman" w:hAnsi="Times New Roman"/>
        <w:i/>
        <w:sz w:val="20"/>
        <w:szCs w:val="20"/>
      </w:rPr>
      <w:instrText xml:space="preserve"> PAGE </w:instrText>
    </w:r>
    <w:r w:rsidR="00AB4213" w:rsidRPr="00172802">
      <w:rPr>
        <w:rFonts w:ascii="Times New Roman" w:hAnsi="Times New Roman"/>
        <w:i/>
        <w:sz w:val="20"/>
        <w:szCs w:val="20"/>
      </w:rPr>
      <w:fldChar w:fldCharType="separate"/>
    </w:r>
    <w:r w:rsidR="00F4346F">
      <w:rPr>
        <w:rFonts w:ascii="Times New Roman" w:hAnsi="Times New Roman"/>
        <w:i/>
        <w:noProof/>
        <w:sz w:val="20"/>
        <w:szCs w:val="20"/>
      </w:rPr>
      <w:t>1</w:t>
    </w:r>
    <w:r w:rsidR="00AB4213" w:rsidRPr="00172802">
      <w:rPr>
        <w:rFonts w:ascii="Times New Roman" w:hAnsi="Times New Roman"/>
        <w:i/>
        <w:sz w:val="20"/>
        <w:szCs w:val="20"/>
      </w:rPr>
      <w:fldChar w:fldCharType="end"/>
    </w:r>
    <w:r>
      <w:rPr>
        <w:rFonts w:ascii="Times New Roman" w:hAnsi="Times New Roman"/>
        <w:i/>
        <w:sz w:val="20"/>
        <w:szCs w:val="20"/>
        <w:lang w:val="en-US"/>
      </w:rPr>
      <w:t>/</w:t>
    </w:r>
    <w:r w:rsidR="00AB4213" w:rsidRPr="00172802">
      <w:rPr>
        <w:rFonts w:ascii="Times New Roman" w:hAnsi="Times New Roman"/>
        <w:i/>
        <w:sz w:val="20"/>
        <w:szCs w:val="20"/>
      </w:rPr>
      <w:fldChar w:fldCharType="begin"/>
    </w:r>
    <w:r w:rsidR="00AB4213" w:rsidRPr="00172802">
      <w:rPr>
        <w:rFonts w:ascii="Times New Roman" w:hAnsi="Times New Roman"/>
        <w:i/>
        <w:sz w:val="20"/>
        <w:szCs w:val="20"/>
      </w:rPr>
      <w:instrText xml:space="preserve"> NUMPAGES  </w:instrText>
    </w:r>
    <w:r w:rsidR="00AB4213" w:rsidRPr="00172802">
      <w:rPr>
        <w:rFonts w:ascii="Times New Roman" w:hAnsi="Times New Roman"/>
        <w:i/>
        <w:sz w:val="20"/>
        <w:szCs w:val="20"/>
      </w:rPr>
      <w:fldChar w:fldCharType="separate"/>
    </w:r>
    <w:r w:rsidR="00F4346F">
      <w:rPr>
        <w:rFonts w:ascii="Times New Roman" w:hAnsi="Times New Roman"/>
        <w:i/>
        <w:noProof/>
        <w:sz w:val="20"/>
        <w:szCs w:val="20"/>
      </w:rPr>
      <w:t>6</w:t>
    </w:r>
    <w:r w:rsidR="00AB4213" w:rsidRPr="00172802">
      <w:rPr>
        <w:rFonts w:ascii="Times New Roman" w:hAnsi="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62" w:rsidRDefault="000D2262">
      <w:pPr>
        <w:spacing w:after="0" w:line="240" w:lineRule="auto"/>
      </w:pPr>
      <w:r>
        <w:separator/>
      </w:r>
    </w:p>
  </w:footnote>
  <w:footnote w:type="continuationSeparator" w:id="0">
    <w:p w:rsidR="000D2262" w:rsidRDefault="000D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B5" w:rsidRPr="00172802" w:rsidRDefault="0035349D" w:rsidP="00172802">
    <w:pPr>
      <w:pStyle w:val="Header"/>
    </w:pPr>
    <w:r>
      <w:t>Báo cáo của Nhóm Công tác Ô tô &amp; Xe máy                               Diễn đàn Doanh nghiệp Việt Nam thường niên</w:t>
    </w:r>
    <w:r w:rsidR="00AB4213" w:rsidRPr="00172802">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40D"/>
    <w:multiLevelType w:val="hybridMultilevel"/>
    <w:tmpl w:val="EF182F3E"/>
    <w:lvl w:ilvl="0" w:tplc="52D88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A2F8E"/>
    <w:multiLevelType w:val="hybridMultilevel"/>
    <w:tmpl w:val="91B693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D84CA5"/>
    <w:multiLevelType w:val="hybridMultilevel"/>
    <w:tmpl w:val="4478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9D168C"/>
    <w:multiLevelType w:val="hybridMultilevel"/>
    <w:tmpl w:val="CB00793C"/>
    <w:lvl w:ilvl="0" w:tplc="2AFA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DF0290"/>
    <w:multiLevelType w:val="hybridMultilevel"/>
    <w:tmpl w:val="D820FE5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BC23D4"/>
    <w:multiLevelType w:val="hybridMultilevel"/>
    <w:tmpl w:val="A2144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A03D2C"/>
    <w:multiLevelType w:val="hybridMultilevel"/>
    <w:tmpl w:val="E0E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B4712"/>
    <w:multiLevelType w:val="hybridMultilevel"/>
    <w:tmpl w:val="6DBA08D4"/>
    <w:lvl w:ilvl="0" w:tplc="CF42B53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0718"/>
    <w:multiLevelType w:val="hybridMultilevel"/>
    <w:tmpl w:val="AB9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71486"/>
    <w:multiLevelType w:val="hybridMultilevel"/>
    <w:tmpl w:val="158CE6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06525"/>
    <w:multiLevelType w:val="hybridMultilevel"/>
    <w:tmpl w:val="C7AA7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044B61"/>
    <w:multiLevelType w:val="hybridMultilevel"/>
    <w:tmpl w:val="CCEC1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C2B64"/>
    <w:multiLevelType w:val="hybridMultilevel"/>
    <w:tmpl w:val="0F8A8318"/>
    <w:lvl w:ilvl="0" w:tplc="914EF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4"/>
  </w:num>
  <w:num w:numId="6">
    <w:abstractNumId w:val="1"/>
  </w:num>
  <w:num w:numId="7">
    <w:abstractNumId w:val="12"/>
  </w:num>
  <w:num w:numId="8">
    <w:abstractNumId w:val="0"/>
  </w:num>
  <w:num w:numId="9">
    <w:abstractNumId w:val="11"/>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5E"/>
    <w:rsid w:val="00087A14"/>
    <w:rsid w:val="000D2262"/>
    <w:rsid w:val="000F3C0B"/>
    <w:rsid w:val="00141B00"/>
    <w:rsid w:val="00172802"/>
    <w:rsid w:val="00185B76"/>
    <w:rsid w:val="001A69F4"/>
    <w:rsid w:val="001E32F3"/>
    <w:rsid w:val="001F42E7"/>
    <w:rsid w:val="002106C3"/>
    <w:rsid w:val="002520D8"/>
    <w:rsid w:val="00266A0D"/>
    <w:rsid w:val="0028728D"/>
    <w:rsid w:val="002D39C1"/>
    <w:rsid w:val="00307FE9"/>
    <w:rsid w:val="00336F77"/>
    <w:rsid w:val="0035349D"/>
    <w:rsid w:val="00383041"/>
    <w:rsid w:val="003B5F3B"/>
    <w:rsid w:val="003D1F3A"/>
    <w:rsid w:val="00422DB6"/>
    <w:rsid w:val="0046337D"/>
    <w:rsid w:val="004F686E"/>
    <w:rsid w:val="00610384"/>
    <w:rsid w:val="006716FB"/>
    <w:rsid w:val="006B0296"/>
    <w:rsid w:val="007926E7"/>
    <w:rsid w:val="00844FD9"/>
    <w:rsid w:val="00853022"/>
    <w:rsid w:val="008E064E"/>
    <w:rsid w:val="008E3024"/>
    <w:rsid w:val="008F08D6"/>
    <w:rsid w:val="00912F92"/>
    <w:rsid w:val="00915D74"/>
    <w:rsid w:val="00924F9A"/>
    <w:rsid w:val="00986960"/>
    <w:rsid w:val="009A4B5E"/>
    <w:rsid w:val="00AB4213"/>
    <w:rsid w:val="00AD4BC8"/>
    <w:rsid w:val="00B75882"/>
    <w:rsid w:val="00BA73D8"/>
    <w:rsid w:val="00BC1025"/>
    <w:rsid w:val="00C722D5"/>
    <w:rsid w:val="00CA4047"/>
    <w:rsid w:val="00CC2EF7"/>
    <w:rsid w:val="00CE3B4B"/>
    <w:rsid w:val="00D13599"/>
    <w:rsid w:val="00D81230"/>
    <w:rsid w:val="00E90FEA"/>
    <w:rsid w:val="00F416B2"/>
    <w:rsid w:val="00F4346F"/>
    <w:rsid w:val="00FB56A3"/>
    <w:rsid w:val="00FC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5E"/>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Bullet List,Issue Action POC,List Paragraph1,Dot pt,F5 List Paragraph,No Spacing1,List Paragraph Char Char Char,Indicator Text,Colorful List - Accent 11,Numbered Para 1,Bullet 1,Bullet Points,List Paragraph2"/>
    <w:basedOn w:val="Normal"/>
    <w:link w:val="ListParagraphChar"/>
    <w:uiPriority w:val="34"/>
    <w:qFormat/>
    <w:rsid w:val="009A4B5E"/>
    <w:pPr>
      <w:ind w:left="720"/>
      <w:contextualSpacing/>
    </w:pPr>
    <w:rPr>
      <w:lang w:val="x-none" w:eastAsia="x-none"/>
    </w:rPr>
  </w:style>
  <w:style w:type="paragraph" w:styleId="Header">
    <w:name w:val="header"/>
    <w:aliases w:val="Header 2"/>
    <w:basedOn w:val="Normal"/>
    <w:link w:val="HeaderChar"/>
    <w:autoRedefine/>
    <w:uiPriority w:val="99"/>
    <w:qFormat/>
    <w:rsid w:val="00172802"/>
    <w:pPr>
      <w:pBdr>
        <w:bottom w:val="single" w:sz="6" w:space="1" w:color="auto"/>
      </w:pBdr>
      <w:tabs>
        <w:tab w:val="center" w:pos="4824"/>
        <w:tab w:val="right" w:pos="9639"/>
      </w:tabs>
      <w:spacing w:after="0" w:line="288" w:lineRule="auto"/>
      <w:contextualSpacing/>
      <w:jc w:val="both"/>
    </w:pPr>
    <w:rPr>
      <w:rFonts w:ascii="Times New Roman" w:eastAsia="Calibri" w:hAnsi="Times New Roman"/>
      <w:i/>
      <w:sz w:val="20"/>
      <w:szCs w:val="20"/>
      <w:lang w:val="en-GB" w:eastAsia="x-none"/>
    </w:rPr>
  </w:style>
  <w:style w:type="character" w:customStyle="1" w:styleId="HeaderChar">
    <w:name w:val="Header Char"/>
    <w:aliases w:val="Header 2 Char"/>
    <w:basedOn w:val="DefaultParagraphFont"/>
    <w:link w:val="Header"/>
    <w:uiPriority w:val="99"/>
    <w:rsid w:val="00172802"/>
    <w:rPr>
      <w:rFonts w:ascii="Times New Roman" w:eastAsia="Calibri" w:hAnsi="Times New Roman" w:cs="Times New Roman"/>
      <w:i/>
      <w:sz w:val="20"/>
      <w:szCs w:val="20"/>
      <w:lang w:val="en-GB" w:eastAsia="x-none"/>
    </w:rPr>
  </w:style>
  <w:style w:type="paragraph" w:styleId="Footer">
    <w:name w:val="footer"/>
    <w:basedOn w:val="Normal"/>
    <w:link w:val="FooterChar"/>
    <w:uiPriority w:val="99"/>
    <w:unhideWhenUsed/>
    <w:rsid w:val="009A4B5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A4B5E"/>
    <w:rPr>
      <w:rFonts w:ascii="Calibri" w:eastAsia="MS Mincho" w:hAnsi="Calibri" w:cs="Times New Roman"/>
      <w:lang w:val="x-none" w:eastAsia="x-none"/>
    </w:rPr>
  </w:style>
  <w:style w:type="character" w:customStyle="1" w:styleId="ListParagraphChar">
    <w:name w:val="List Paragraph Char"/>
    <w:aliases w:val="3 Char,POCG Table Text Char,Bullet List Char,Issue Action POC Char,List Paragraph1 Char,Dot pt Char,F5 List Paragraph Char,No Spacing1 Char,List Paragraph Char Char Char Char,Indicator Text Char,Colorful List - Accent 11 Char"/>
    <w:link w:val="ListParagraph"/>
    <w:uiPriority w:val="34"/>
    <w:locked/>
    <w:rsid w:val="009A4B5E"/>
    <w:rPr>
      <w:rFonts w:ascii="Calibri" w:eastAsia="MS Mincho" w:hAnsi="Calibri" w:cs="Times New Roman"/>
      <w:lang w:val="x-none" w:eastAsia="x-none"/>
    </w:rPr>
  </w:style>
  <w:style w:type="table" w:styleId="TableGrid">
    <w:name w:val="Table Grid"/>
    <w:basedOn w:val="TableNormal"/>
    <w:rsid w:val="002520D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D"/>
    <w:rPr>
      <w:rFonts w:ascii="Segoe UI" w:eastAsia="MS Minch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5E"/>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Bullet List,Issue Action POC,List Paragraph1,Dot pt,F5 List Paragraph,No Spacing1,List Paragraph Char Char Char,Indicator Text,Colorful List - Accent 11,Numbered Para 1,Bullet 1,Bullet Points,List Paragraph2"/>
    <w:basedOn w:val="Normal"/>
    <w:link w:val="ListParagraphChar"/>
    <w:uiPriority w:val="34"/>
    <w:qFormat/>
    <w:rsid w:val="009A4B5E"/>
    <w:pPr>
      <w:ind w:left="720"/>
      <w:contextualSpacing/>
    </w:pPr>
    <w:rPr>
      <w:lang w:val="x-none" w:eastAsia="x-none"/>
    </w:rPr>
  </w:style>
  <w:style w:type="paragraph" w:styleId="Header">
    <w:name w:val="header"/>
    <w:aliases w:val="Header 2"/>
    <w:basedOn w:val="Normal"/>
    <w:link w:val="HeaderChar"/>
    <w:autoRedefine/>
    <w:uiPriority w:val="99"/>
    <w:qFormat/>
    <w:rsid w:val="00172802"/>
    <w:pPr>
      <w:pBdr>
        <w:bottom w:val="single" w:sz="6" w:space="1" w:color="auto"/>
      </w:pBdr>
      <w:tabs>
        <w:tab w:val="center" w:pos="4824"/>
        <w:tab w:val="right" w:pos="9639"/>
      </w:tabs>
      <w:spacing w:after="0" w:line="288" w:lineRule="auto"/>
      <w:contextualSpacing/>
      <w:jc w:val="both"/>
    </w:pPr>
    <w:rPr>
      <w:rFonts w:ascii="Times New Roman" w:eastAsia="Calibri" w:hAnsi="Times New Roman"/>
      <w:i/>
      <w:sz w:val="20"/>
      <w:szCs w:val="20"/>
      <w:lang w:val="en-GB" w:eastAsia="x-none"/>
    </w:rPr>
  </w:style>
  <w:style w:type="character" w:customStyle="1" w:styleId="HeaderChar">
    <w:name w:val="Header Char"/>
    <w:aliases w:val="Header 2 Char"/>
    <w:basedOn w:val="DefaultParagraphFont"/>
    <w:link w:val="Header"/>
    <w:uiPriority w:val="99"/>
    <w:rsid w:val="00172802"/>
    <w:rPr>
      <w:rFonts w:ascii="Times New Roman" w:eastAsia="Calibri" w:hAnsi="Times New Roman" w:cs="Times New Roman"/>
      <w:i/>
      <w:sz w:val="20"/>
      <w:szCs w:val="20"/>
      <w:lang w:val="en-GB" w:eastAsia="x-none"/>
    </w:rPr>
  </w:style>
  <w:style w:type="paragraph" w:styleId="Footer">
    <w:name w:val="footer"/>
    <w:basedOn w:val="Normal"/>
    <w:link w:val="FooterChar"/>
    <w:uiPriority w:val="99"/>
    <w:unhideWhenUsed/>
    <w:rsid w:val="009A4B5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A4B5E"/>
    <w:rPr>
      <w:rFonts w:ascii="Calibri" w:eastAsia="MS Mincho" w:hAnsi="Calibri" w:cs="Times New Roman"/>
      <w:lang w:val="x-none" w:eastAsia="x-none"/>
    </w:rPr>
  </w:style>
  <w:style w:type="character" w:customStyle="1" w:styleId="ListParagraphChar">
    <w:name w:val="List Paragraph Char"/>
    <w:aliases w:val="3 Char,POCG Table Text Char,Bullet List Char,Issue Action POC Char,List Paragraph1 Char,Dot pt Char,F5 List Paragraph Char,No Spacing1 Char,List Paragraph Char Char Char Char,Indicator Text Char,Colorful List - Accent 11 Char"/>
    <w:link w:val="ListParagraph"/>
    <w:uiPriority w:val="34"/>
    <w:locked/>
    <w:rsid w:val="009A4B5E"/>
    <w:rPr>
      <w:rFonts w:ascii="Calibri" w:eastAsia="MS Mincho" w:hAnsi="Calibri" w:cs="Times New Roman"/>
      <w:lang w:val="x-none" w:eastAsia="x-none"/>
    </w:rPr>
  </w:style>
  <w:style w:type="table" w:styleId="TableGrid">
    <w:name w:val="Table Grid"/>
    <w:basedOn w:val="TableNormal"/>
    <w:rsid w:val="002520D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Nhu</dc:creator>
  <cp:keywords/>
  <dc:description/>
  <cp:lastModifiedBy>NGOCANH-VBF</cp:lastModifiedBy>
  <cp:revision>19</cp:revision>
  <cp:lastPrinted>2017-12-09T14:03:00Z</cp:lastPrinted>
  <dcterms:created xsi:type="dcterms:W3CDTF">2017-12-09T08:48:00Z</dcterms:created>
  <dcterms:modified xsi:type="dcterms:W3CDTF">2017-12-09T16:48:00Z</dcterms:modified>
</cp:coreProperties>
</file>